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6E" w:rsidRDefault="00780B6E" w:rsidP="00780B6E">
      <w:pPr>
        <w:pStyle w:val="BodyTextIndent2"/>
        <w:jc w:val="center"/>
        <w:rPr>
          <w:sz w:val="32"/>
        </w:rPr>
      </w:pPr>
    </w:p>
    <w:p w:rsidR="004E1E8B" w:rsidRPr="005B5F79" w:rsidRDefault="004E1E8B" w:rsidP="004E1E8B">
      <w:pPr>
        <w:rPr>
          <w:rFonts w:eastAsiaTheme="minorHAnsi"/>
        </w:rPr>
      </w:pPr>
      <w:r w:rsidRPr="005B5F79">
        <w:rPr>
          <w:rFonts w:eastAsiaTheme="minorHAnsi"/>
        </w:rPr>
        <w:t>ДОМ УЧЕНИКА СРЕДЊИХ</w:t>
      </w:r>
    </w:p>
    <w:p w:rsidR="004E1E8B" w:rsidRPr="005B5F79" w:rsidRDefault="004E1E8B" w:rsidP="004E1E8B">
      <w:pPr>
        <w:rPr>
          <w:rFonts w:eastAsiaTheme="minorHAnsi"/>
        </w:rPr>
      </w:pPr>
      <w:r w:rsidRPr="005B5F79">
        <w:rPr>
          <w:rFonts w:eastAsiaTheme="minorHAnsi"/>
        </w:rPr>
        <w:t>ШКОЛА „МЛАДОСТ“</w:t>
      </w:r>
    </w:p>
    <w:p w:rsidR="004E1E8B" w:rsidRPr="005B5F79" w:rsidRDefault="004E1E8B" w:rsidP="004E1E8B">
      <w:pPr>
        <w:rPr>
          <w:rFonts w:eastAsiaTheme="minorHAnsi"/>
        </w:rPr>
      </w:pPr>
      <w:r w:rsidRPr="005B5F79">
        <w:rPr>
          <w:rFonts w:eastAsiaTheme="minorHAnsi"/>
        </w:rPr>
        <w:t>БУЦЕКОВА БР. 2</w:t>
      </w:r>
    </w:p>
    <w:p w:rsidR="004E1E8B" w:rsidRPr="005B5F79" w:rsidRDefault="004E1E8B" w:rsidP="004E1E8B">
      <w:pPr>
        <w:rPr>
          <w:rFonts w:eastAsiaTheme="minorHAnsi"/>
        </w:rPr>
      </w:pPr>
      <w:r w:rsidRPr="005B5F79">
        <w:rPr>
          <w:rFonts w:eastAsiaTheme="minorHAnsi"/>
        </w:rPr>
        <w:t>18220 АЛЕКСИНАЦ</w:t>
      </w:r>
    </w:p>
    <w:p w:rsidR="004E1E8B" w:rsidRPr="005B5F79" w:rsidRDefault="004E1E8B" w:rsidP="004E1E8B">
      <w:pPr>
        <w:rPr>
          <w:rFonts w:eastAsiaTheme="minorHAnsi"/>
        </w:rPr>
      </w:pPr>
      <w:r w:rsidRPr="005B5F79">
        <w:rPr>
          <w:rFonts w:eastAsiaTheme="minorHAnsi"/>
        </w:rPr>
        <w:t xml:space="preserve">Датум: </w:t>
      </w:r>
      <w:r w:rsidR="009F65DF">
        <w:rPr>
          <w:rFonts w:eastAsiaTheme="minorHAnsi"/>
        </w:rPr>
        <w:t>26.05.2020.</w:t>
      </w:r>
    </w:p>
    <w:p w:rsidR="004E1E8B" w:rsidRPr="005B5F79" w:rsidRDefault="004E1E8B" w:rsidP="004E1E8B">
      <w:r w:rsidRPr="005B5F79">
        <w:rPr>
          <w:rFonts w:eastAsiaTheme="minorHAnsi"/>
        </w:rPr>
        <w:t xml:space="preserve">Број: </w:t>
      </w:r>
      <w:r w:rsidR="002E4311">
        <w:rPr>
          <w:rFonts w:eastAsiaTheme="minorHAnsi"/>
        </w:rPr>
        <w:t>299</w:t>
      </w:r>
      <w:r w:rsidR="009F65DF">
        <w:rPr>
          <w:rFonts w:eastAsiaTheme="minorHAnsi"/>
        </w:rPr>
        <w:t>/20</w:t>
      </w:r>
    </w:p>
    <w:p w:rsidR="004E1E8B" w:rsidRPr="005B5F79" w:rsidRDefault="004E1E8B" w:rsidP="00780B6E">
      <w:pPr>
        <w:pStyle w:val="BodyTextIndent2"/>
        <w:jc w:val="center"/>
      </w:pPr>
    </w:p>
    <w:p w:rsidR="004E1E8B" w:rsidRPr="005B5F79" w:rsidRDefault="004E1E8B" w:rsidP="00780B6E">
      <w:pPr>
        <w:pStyle w:val="BodyTextIndent2"/>
        <w:jc w:val="center"/>
      </w:pPr>
    </w:p>
    <w:p w:rsidR="004E1E8B" w:rsidRPr="005B5F79" w:rsidRDefault="004E1E8B" w:rsidP="00780B6E">
      <w:pPr>
        <w:pStyle w:val="BodyTextIndent2"/>
        <w:jc w:val="center"/>
      </w:pPr>
    </w:p>
    <w:p w:rsidR="004E1E8B" w:rsidRPr="005B5F79" w:rsidRDefault="004E1E8B" w:rsidP="00780B6E">
      <w:pPr>
        <w:pStyle w:val="BodyTextIndent2"/>
        <w:jc w:val="center"/>
      </w:pPr>
    </w:p>
    <w:p w:rsidR="00780B6E" w:rsidRPr="005B5F79" w:rsidRDefault="00780B6E" w:rsidP="00780B6E">
      <w:pPr>
        <w:pStyle w:val="BodyTextIndent2"/>
        <w:jc w:val="center"/>
        <w:rPr>
          <w:b/>
          <w:bCs/>
        </w:rPr>
      </w:pPr>
      <w:r w:rsidRPr="005B5F79">
        <w:rPr>
          <w:b/>
          <w:bCs/>
        </w:rPr>
        <w:t>КОНКУРСНА ДОКУМЕНТАЦИЈА</w:t>
      </w:r>
    </w:p>
    <w:p w:rsidR="00780B6E" w:rsidRPr="005B5F79" w:rsidRDefault="00780B6E" w:rsidP="00780B6E">
      <w:pPr>
        <w:pStyle w:val="BodyTextIndent2"/>
        <w:jc w:val="center"/>
      </w:pPr>
      <w:r w:rsidRPr="005B5F79">
        <w:t>ОТВОРЕНИ ПОСТУПАК ЈАВНЕ НАБАВКЕ</w:t>
      </w:r>
    </w:p>
    <w:p w:rsidR="00780B6E" w:rsidRPr="005B5F79" w:rsidRDefault="00780B6E" w:rsidP="00780B6E">
      <w:pPr>
        <w:pStyle w:val="BodyTextIndent2"/>
        <w:jc w:val="center"/>
      </w:pPr>
      <w:r w:rsidRPr="005B5F79">
        <w:t xml:space="preserve">Редни бр. набавке: </w:t>
      </w:r>
      <w:r w:rsidR="004E1E8B" w:rsidRPr="005B5F79">
        <w:t>2</w:t>
      </w:r>
      <w:r w:rsidRPr="005B5F79">
        <w:rPr>
          <w:lang w:val="ru-RU"/>
        </w:rPr>
        <w:t>/20</w:t>
      </w:r>
      <w:r w:rsidR="00190650" w:rsidRPr="005B5F79">
        <w:rPr>
          <w:lang w:val="ru-RU"/>
        </w:rPr>
        <w:t>20</w:t>
      </w:r>
    </w:p>
    <w:p w:rsidR="00780B6E" w:rsidRPr="005B5F79" w:rsidRDefault="00780B6E" w:rsidP="00780B6E">
      <w:pPr>
        <w:jc w:val="center"/>
        <w:rPr>
          <w:lang w:val="ru-RU"/>
        </w:rPr>
      </w:pPr>
    </w:p>
    <w:p w:rsidR="00780B6E" w:rsidRPr="00A95105" w:rsidRDefault="00C52B1A" w:rsidP="00C52B1A">
      <w:pPr>
        <w:ind w:left="-426" w:right="-710"/>
        <w:jc w:val="center"/>
        <w:rPr>
          <w:b/>
        </w:rPr>
      </w:pPr>
      <w:r w:rsidRPr="005B5F79">
        <w:rPr>
          <w:b/>
          <w:lang w:val="ru-RU"/>
        </w:rPr>
        <w:t xml:space="preserve"> </w:t>
      </w:r>
      <w:r w:rsidRPr="005B5F79">
        <w:rPr>
          <w:b/>
        </w:rPr>
        <w:t xml:space="preserve"> Машински радови на ин</w:t>
      </w:r>
      <w:r w:rsidR="00214C00" w:rsidRPr="005B5F79">
        <w:rPr>
          <w:b/>
        </w:rPr>
        <w:t xml:space="preserve">вестиционом одржавању, уградња </w:t>
      </w:r>
      <w:r w:rsidRPr="005B5F79">
        <w:rPr>
          <w:b/>
        </w:rPr>
        <w:t xml:space="preserve">унутрашње гасне инсталације у постојећеем објекту Дом ученика </w:t>
      </w:r>
      <w:r w:rsidR="00214C00" w:rsidRPr="005B5F79">
        <w:rPr>
          <w:b/>
        </w:rPr>
        <w:t>средњих школа</w:t>
      </w:r>
      <w:r w:rsidRPr="005B5F79">
        <w:rPr>
          <w:b/>
        </w:rPr>
        <w:t xml:space="preserve"> </w:t>
      </w:r>
      <w:r w:rsidR="00A95105">
        <w:rPr>
          <w:b/>
        </w:rPr>
        <w:t>„</w:t>
      </w:r>
      <w:r w:rsidRPr="005B5F79">
        <w:rPr>
          <w:b/>
        </w:rPr>
        <w:t>МЛАДОСТ</w:t>
      </w:r>
      <w:r w:rsidR="00A95105">
        <w:rPr>
          <w:b/>
        </w:rPr>
        <w:t>“</w:t>
      </w:r>
    </w:p>
    <w:p w:rsidR="00780B6E" w:rsidRPr="005B5F79" w:rsidRDefault="00780B6E" w:rsidP="00780B6E">
      <w:pPr>
        <w:ind w:left="-426" w:right="-710"/>
        <w:jc w:val="center"/>
        <w:rPr>
          <w:b/>
          <w:lang w:val="ru-RU"/>
        </w:rPr>
      </w:pPr>
    </w:p>
    <w:p w:rsidR="00780B6E" w:rsidRPr="005B5F79" w:rsidRDefault="00780B6E" w:rsidP="00780B6E">
      <w:pPr>
        <w:ind w:left="-426" w:right="-710"/>
        <w:jc w:val="center"/>
        <w:rPr>
          <w:b/>
          <w:lang w:val="ru-RU"/>
        </w:rPr>
      </w:pPr>
    </w:p>
    <w:p w:rsidR="00780B6E" w:rsidRPr="005B5F79" w:rsidRDefault="00780B6E" w:rsidP="00C52B1A">
      <w:pPr>
        <w:ind w:right="-710"/>
        <w:rPr>
          <w:b/>
        </w:rPr>
      </w:pPr>
    </w:p>
    <w:p w:rsidR="00780B6E" w:rsidRPr="005B5F79" w:rsidRDefault="00780B6E" w:rsidP="00780B6E">
      <w:pPr>
        <w:ind w:left="-426" w:right="-710"/>
        <w:jc w:val="center"/>
        <w:rPr>
          <w:b/>
        </w:rPr>
      </w:pPr>
    </w:p>
    <w:p w:rsidR="00780B6E" w:rsidRPr="005B5F79" w:rsidRDefault="00780B6E" w:rsidP="00780B6E">
      <w:pPr>
        <w:autoSpaceDE w:val="0"/>
        <w:autoSpaceDN w:val="0"/>
        <w:adjustRightInd w:val="0"/>
        <w:ind w:left="-426" w:right="-710"/>
        <w:jc w:val="center"/>
        <w:rPr>
          <w:b/>
          <w:bCs/>
          <w:lang w:val="ru-RU"/>
        </w:rPr>
      </w:pPr>
    </w:p>
    <w:tbl>
      <w:tblPr>
        <w:tblW w:w="10207" w:type="dxa"/>
        <w:tblInd w:w="-318" w:type="dxa"/>
        <w:tblLayout w:type="fixed"/>
        <w:tblLook w:val="0000"/>
      </w:tblPr>
      <w:tblGrid>
        <w:gridCol w:w="3828"/>
        <w:gridCol w:w="6379"/>
      </w:tblGrid>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lang w:val="ru-RU"/>
              </w:rPr>
            </w:pPr>
            <w:r w:rsidRPr="005B5F79">
              <w:rPr>
                <w:b/>
                <w:lang w:val="sr-Cyrl-CS"/>
              </w:rPr>
              <w:t>Крајњи рок за достављање понуда:</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autoSpaceDE w:val="0"/>
              <w:autoSpaceDN w:val="0"/>
              <w:adjustRightInd w:val="0"/>
              <w:ind w:left="-6"/>
              <w:jc w:val="both"/>
              <w:rPr>
                <w:b/>
              </w:rPr>
            </w:pPr>
          </w:p>
        </w:tc>
      </w:tr>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rPr>
            </w:pPr>
            <w:r w:rsidRPr="005B5F79">
              <w:rPr>
                <w:b/>
                <w:lang w:val="sr-Cyrl-CS"/>
              </w:rPr>
              <w:t>Понуде доставити на адресу:</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autoSpaceDE w:val="0"/>
              <w:autoSpaceDN w:val="0"/>
              <w:adjustRightInd w:val="0"/>
              <w:ind w:left="-6"/>
              <w:jc w:val="both"/>
              <w:rPr>
                <w:b/>
                <w:bCs/>
              </w:rPr>
            </w:pPr>
            <w:r w:rsidRPr="005B5F79">
              <w:rPr>
                <w:b/>
                <w:bCs/>
                <w:lang w:val="sr-Cyrl-CS"/>
              </w:rPr>
              <w:t>Установа:</w:t>
            </w:r>
            <w:r w:rsidRPr="005B5F79">
              <w:rPr>
                <w:b/>
                <w:bCs/>
              </w:rPr>
              <w:t xml:space="preserve"> Дом ученика средњих школа ''Младост''</w:t>
            </w:r>
          </w:p>
          <w:p w:rsidR="00780B6E" w:rsidRPr="005B5F79" w:rsidRDefault="00780B6E" w:rsidP="00E30721">
            <w:pPr>
              <w:autoSpaceDE w:val="0"/>
              <w:autoSpaceDN w:val="0"/>
              <w:adjustRightInd w:val="0"/>
              <w:ind w:left="-6"/>
              <w:jc w:val="both"/>
              <w:rPr>
                <w:b/>
              </w:rPr>
            </w:pPr>
            <w:r w:rsidRPr="005B5F79">
              <w:rPr>
                <w:b/>
                <w:bCs/>
                <w:lang w:val="sr-Cyrl-CS"/>
              </w:rPr>
              <w:t>Место</w:t>
            </w:r>
            <w:r w:rsidRPr="005B5F79">
              <w:rPr>
                <w:b/>
                <w:bCs/>
              </w:rPr>
              <w:t>: Алексинац</w:t>
            </w:r>
            <w:r w:rsidRPr="005B5F79">
              <w:rPr>
                <w:b/>
                <w:bCs/>
                <w:lang w:val="sr-Cyrl-CS"/>
              </w:rPr>
              <w:t>, улица</w:t>
            </w:r>
            <w:r w:rsidR="008905F0" w:rsidRPr="005B5F79">
              <w:rPr>
                <w:b/>
                <w:bCs/>
                <w:lang w:val="sr-Cyrl-CS"/>
              </w:rPr>
              <w:t xml:space="preserve"> </w:t>
            </w:r>
            <w:r w:rsidRPr="005B5F79">
              <w:rPr>
                <w:b/>
                <w:bCs/>
              </w:rPr>
              <w:t>Буцекова бр. 2</w:t>
            </w:r>
          </w:p>
        </w:tc>
      </w:tr>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rPr>
            </w:pPr>
            <w:r w:rsidRPr="005B5F79">
              <w:rPr>
                <w:b/>
                <w:lang w:val="sr-Cyrl-CS"/>
              </w:rPr>
              <w:t>Јавно отварање понуда,</w:t>
            </w:r>
          </w:p>
          <w:p w:rsidR="00780B6E" w:rsidRPr="005B5F79" w:rsidRDefault="00780B6E" w:rsidP="00E30721">
            <w:pPr>
              <w:tabs>
                <w:tab w:val="left" w:pos="3573"/>
              </w:tabs>
              <w:autoSpaceDE w:val="0"/>
              <w:autoSpaceDN w:val="0"/>
              <w:adjustRightInd w:val="0"/>
              <w:ind w:left="12" w:right="34"/>
              <w:jc w:val="both"/>
              <w:rPr>
                <w:b/>
              </w:rPr>
            </w:pPr>
            <w:r w:rsidRPr="005B5F79">
              <w:rPr>
                <w:b/>
                <w:lang w:val="sr-Cyrl-CS"/>
              </w:rPr>
              <w:t>обавиће се</w:t>
            </w:r>
            <w:r w:rsidR="00A95105">
              <w:rPr>
                <w:b/>
                <w:lang w:val="sr-Cyrl-CS"/>
              </w:rPr>
              <w:t xml:space="preserve">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A95105" w:rsidRDefault="00780B6E" w:rsidP="00E30721">
            <w:pPr>
              <w:autoSpaceDE w:val="0"/>
              <w:autoSpaceDN w:val="0"/>
              <w:adjustRightInd w:val="0"/>
              <w:ind w:left="-6"/>
              <w:jc w:val="both"/>
              <w:rPr>
                <w:b/>
                <w:lang w:val="sr-Cyrl-CS"/>
              </w:rPr>
            </w:pPr>
            <w:r w:rsidRPr="00A95105">
              <w:rPr>
                <w:b/>
                <w:lang w:val="sr-Cyrl-CS"/>
              </w:rPr>
              <w:t xml:space="preserve">У просторијама </w:t>
            </w:r>
            <w:r w:rsidRPr="00A95105">
              <w:rPr>
                <w:b/>
                <w:lang w:val="ru-RU"/>
              </w:rPr>
              <w:t>наручиоца,</w:t>
            </w:r>
          </w:p>
          <w:p w:rsidR="00780B6E" w:rsidRPr="00A95105" w:rsidRDefault="00780B6E" w:rsidP="00E30721">
            <w:pPr>
              <w:autoSpaceDE w:val="0"/>
              <w:autoSpaceDN w:val="0"/>
              <w:adjustRightInd w:val="0"/>
              <w:ind w:left="-6"/>
              <w:jc w:val="both"/>
              <w:rPr>
                <w:b/>
              </w:rPr>
            </w:pPr>
            <w:r w:rsidRPr="00A95105">
              <w:rPr>
                <w:b/>
                <w:lang w:val="ru-RU"/>
              </w:rPr>
              <w:t xml:space="preserve">ул. </w:t>
            </w:r>
            <w:r w:rsidRPr="00A95105">
              <w:rPr>
                <w:b/>
              </w:rPr>
              <w:t>Буцекова</w:t>
            </w:r>
            <w:r w:rsidRPr="00A95105">
              <w:rPr>
                <w:b/>
                <w:lang w:val="ru-RU"/>
              </w:rPr>
              <w:t xml:space="preserve"> бр.</w:t>
            </w:r>
            <w:r w:rsidRPr="00A95105">
              <w:rPr>
                <w:b/>
              </w:rPr>
              <w:t>2</w:t>
            </w:r>
            <w:r w:rsidRPr="00A95105">
              <w:rPr>
                <w:b/>
                <w:lang w:val="ru-RU"/>
              </w:rPr>
              <w:t>,Алексинац</w:t>
            </w:r>
          </w:p>
          <w:p w:rsidR="00780B6E" w:rsidRPr="00A95105" w:rsidRDefault="00780B6E" w:rsidP="00A93785">
            <w:pPr>
              <w:autoSpaceDE w:val="0"/>
              <w:autoSpaceDN w:val="0"/>
              <w:adjustRightInd w:val="0"/>
              <w:ind w:left="-6"/>
              <w:jc w:val="both"/>
              <w:rPr>
                <w:b/>
              </w:rPr>
            </w:pPr>
            <w:r w:rsidRPr="00A95105">
              <w:rPr>
                <w:b/>
                <w:lang w:val="sr-Cyrl-CS"/>
              </w:rPr>
              <w:t>дана</w:t>
            </w:r>
            <w:r w:rsidR="00A93785" w:rsidRPr="00A95105">
              <w:rPr>
                <w:b/>
              </w:rPr>
              <w:t xml:space="preserve"> </w:t>
            </w:r>
            <w:r w:rsidR="008905F0" w:rsidRPr="00A95105">
              <w:rPr>
                <w:b/>
              </w:rPr>
              <w:t>29.06.2020</w:t>
            </w:r>
            <w:r w:rsidR="00A71F77" w:rsidRPr="00A95105">
              <w:rPr>
                <w:b/>
              </w:rPr>
              <w:t>.</w:t>
            </w:r>
            <w:r w:rsidRPr="00A95105">
              <w:rPr>
                <w:b/>
                <w:bCs/>
                <w:lang w:val="sr-Cyrl-CS"/>
              </w:rPr>
              <w:t xml:space="preserve">године у </w:t>
            </w:r>
            <w:r w:rsidR="00D2078C" w:rsidRPr="00A95105">
              <w:rPr>
                <w:b/>
                <w:bCs/>
              </w:rPr>
              <w:t>11</w:t>
            </w:r>
            <w:r w:rsidRPr="00A95105">
              <w:rPr>
                <w:b/>
                <w:bCs/>
                <w:lang w:val="sr-Cyrl-CS"/>
              </w:rPr>
              <w:t xml:space="preserve"> часова</w:t>
            </w:r>
          </w:p>
        </w:tc>
      </w:tr>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rPr>
            </w:pPr>
            <w:r w:rsidRPr="005B5F79">
              <w:rPr>
                <w:b/>
              </w:rPr>
              <w:t>Укупан број страна:</w:t>
            </w:r>
          </w:p>
          <w:p w:rsidR="00780B6E" w:rsidRPr="005B5F79" w:rsidRDefault="00780B6E" w:rsidP="00E30721">
            <w:pPr>
              <w:tabs>
                <w:tab w:val="left" w:pos="3573"/>
              </w:tabs>
              <w:autoSpaceDE w:val="0"/>
              <w:autoSpaceDN w:val="0"/>
              <w:adjustRightInd w:val="0"/>
              <w:ind w:left="12" w:right="34"/>
              <w:jc w:val="both"/>
              <w:rPr>
                <w:b/>
                <w:lang w:val="sr-Cyrl-CS"/>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A95105" w:rsidRDefault="00214C00" w:rsidP="00D2078C">
            <w:pPr>
              <w:autoSpaceDE w:val="0"/>
              <w:autoSpaceDN w:val="0"/>
              <w:adjustRightInd w:val="0"/>
              <w:jc w:val="both"/>
              <w:rPr>
                <w:b/>
              </w:rPr>
            </w:pPr>
            <w:r w:rsidRPr="00A95105">
              <w:rPr>
                <w:b/>
              </w:rPr>
              <w:t>6</w:t>
            </w:r>
            <w:r w:rsidR="003627AB" w:rsidRPr="00A95105">
              <w:rPr>
                <w:b/>
              </w:rPr>
              <w:t>6</w:t>
            </w:r>
          </w:p>
        </w:tc>
      </w:tr>
    </w:tbl>
    <w:p w:rsidR="00780B6E" w:rsidRPr="005B5F79" w:rsidRDefault="00780B6E" w:rsidP="00780B6E">
      <w:pPr>
        <w:jc w:val="center"/>
        <w:rPr>
          <w:lang w:val="sr-Cyrl-CS"/>
        </w:rPr>
      </w:pPr>
    </w:p>
    <w:p w:rsidR="00780B6E" w:rsidRPr="005B5F79" w:rsidRDefault="00780B6E" w:rsidP="004E1E8B">
      <w:pPr>
        <w:pStyle w:val="BodyTextIndent2"/>
        <w:ind w:firstLine="0"/>
      </w:pPr>
    </w:p>
    <w:p w:rsidR="00FD09B6" w:rsidRPr="005B5F79" w:rsidRDefault="00FD09B6"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214C00" w:rsidRPr="005B5F79" w:rsidRDefault="00214C00" w:rsidP="004E1E8B">
      <w:pPr>
        <w:jc w:val="both"/>
        <w:rPr>
          <w:lang w:val="sr-Cyrl-CS"/>
        </w:rPr>
      </w:pPr>
    </w:p>
    <w:p w:rsidR="00214C00" w:rsidRPr="005B5F79" w:rsidRDefault="00214C00" w:rsidP="004E1E8B">
      <w:pPr>
        <w:jc w:val="both"/>
        <w:rPr>
          <w:lang w:val="sr-Cyrl-CS"/>
        </w:rPr>
      </w:pPr>
    </w:p>
    <w:p w:rsidR="00214C00" w:rsidRDefault="00214C00" w:rsidP="004E1E8B">
      <w:pPr>
        <w:jc w:val="both"/>
        <w:rPr>
          <w:lang w:val="sr-Cyrl-CS"/>
        </w:rPr>
      </w:pPr>
    </w:p>
    <w:p w:rsidR="005B5F79" w:rsidRDefault="005B5F79" w:rsidP="004E1E8B">
      <w:pPr>
        <w:jc w:val="both"/>
        <w:rPr>
          <w:lang w:val="sr-Cyrl-CS"/>
        </w:rPr>
      </w:pPr>
    </w:p>
    <w:p w:rsidR="005B5F79" w:rsidRPr="005B5F79" w:rsidRDefault="005B5F79" w:rsidP="004E1E8B">
      <w:pPr>
        <w:jc w:val="both"/>
        <w:rPr>
          <w:lang w:val="sr-Cyrl-CS"/>
        </w:rPr>
      </w:pPr>
    </w:p>
    <w:p w:rsidR="00214C00" w:rsidRPr="005B5F79" w:rsidRDefault="00214C00" w:rsidP="004E1E8B">
      <w:pPr>
        <w:jc w:val="both"/>
        <w:rPr>
          <w:lang w:val="sr-Cyrl-CS"/>
        </w:rPr>
      </w:pPr>
    </w:p>
    <w:p w:rsidR="00D4367D" w:rsidRPr="005B5F79" w:rsidRDefault="00D4367D" w:rsidP="00D4367D">
      <w:pPr>
        <w:jc w:val="both"/>
      </w:pPr>
      <w:r w:rsidRPr="005B5F79">
        <w:rPr>
          <w:rFonts w:eastAsia="TimesNewRomanPSMT"/>
        </w:rPr>
        <w:lastRenderedPageBreak/>
        <w:t>На основу чл. 32. и 61. Закона о јавним набавкама („Сл. гласник РС” бр. 124/2012,</w:t>
      </w:r>
      <w:r w:rsidRPr="005B5F79">
        <w:t xml:space="preserve"> 14/2015 и 68/2015 </w:t>
      </w:r>
      <w:r w:rsidRPr="005B5F79">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B5F79">
        <w:t xml:space="preserve">Одлуке о покретању поступка јавне набавке </w:t>
      </w:r>
      <w:r w:rsidRPr="00A95105">
        <w:t>број</w:t>
      </w:r>
      <w:r w:rsidRPr="00A95105">
        <w:rPr>
          <w:iCs/>
        </w:rPr>
        <w:t xml:space="preserve"> </w:t>
      </w:r>
      <w:r w:rsidR="009F65DF" w:rsidRPr="00A95105">
        <w:rPr>
          <w:iCs/>
        </w:rPr>
        <w:t xml:space="preserve">295/20 од  26.05.2020. </w:t>
      </w:r>
      <w:r w:rsidRPr="00A95105">
        <w:t>и  Решења о образовању комисије з</w:t>
      </w:r>
      <w:r w:rsidR="009F65DF" w:rsidRPr="00A95105">
        <w:t>а јавну набавку број 296/20 од 26</w:t>
      </w:r>
      <w:r w:rsidR="009F65DF" w:rsidRPr="00A95105">
        <w:rPr>
          <w:iCs/>
        </w:rPr>
        <w:t>.05.2020</w:t>
      </w:r>
      <w:r w:rsidRPr="00A95105">
        <w:rPr>
          <w:iCs/>
        </w:rPr>
        <w:t>.</w:t>
      </w:r>
      <w:r w:rsidRPr="00A95105">
        <w:t>, припремљена је:</w:t>
      </w:r>
    </w:p>
    <w:p w:rsidR="00D4367D" w:rsidRPr="005B5F79" w:rsidRDefault="00D4367D" w:rsidP="00D4367D">
      <w:pPr>
        <w:ind w:firstLine="720"/>
        <w:jc w:val="both"/>
        <w:rPr>
          <w:rFonts w:eastAsia="TimesNewRomanPSMT"/>
        </w:rPr>
      </w:pPr>
    </w:p>
    <w:p w:rsidR="00D4367D" w:rsidRPr="005B5F79" w:rsidRDefault="00D4367D" w:rsidP="00D4367D">
      <w:pPr>
        <w:shd w:val="clear" w:color="auto" w:fill="C6D9F1"/>
        <w:jc w:val="center"/>
        <w:rPr>
          <w:rFonts w:eastAsia="TimesNewRomanPS-BoldMT"/>
          <w:b/>
          <w:bCs/>
          <w:i/>
        </w:rPr>
      </w:pPr>
      <w:r w:rsidRPr="005B5F79">
        <w:rPr>
          <w:rFonts w:eastAsia="TimesNewRomanPS-BoldMT"/>
          <w:b/>
          <w:bCs/>
          <w:i/>
        </w:rPr>
        <w:t>КОНКУРСНА ДОКУМЕНТАЦИЈА</w:t>
      </w:r>
    </w:p>
    <w:p w:rsidR="00D4367D" w:rsidRPr="005B5F79" w:rsidRDefault="00D4367D" w:rsidP="00D4367D">
      <w:pPr>
        <w:shd w:val="clear" w:color="auto" w:fill="C6D9F1"/>
        <w:jc w:val="center"/>
        <w:rPr>
          <w:rFonts w:eastAsia="TimesNewRomanPS-BoldMT"/>
          <w:b/>
          <w:bCs/>
          <w:i/>
          <w:lang w:val="ru-RU"/>
        </w:rPr>
      </w:pPr>
    </w:p>
    <w:p w:rsidR="00D4367D" w:rsidRPr="005B5F79" w:rsidRDefault="00D4367D" w:rsidP="001A5AC8">
      <w:pPr>
        <w:ind w:left="-426" w:right="-710"/>
        <w:jc w:val="center"/>
        <w:rPr>
          <w:b/>
        </w:rPr>
      </w:pPr>
      <w:r w:rsidRPr="005B5F79">
        <w:rPr>
          <w:rFonts w:eastAsia="TimesNewRomanPS-BoldMT"/>
          <w:b/>
          <w:bCs/>
          <w:i/>
        </w:rPr>
        <w:t>за јавну набавку  у отвореном поступку</w:t>
      </w:r>
      <w:r w:rsidR="00214C00" w:rsidRPr="005B5F79">
        <w:rPr>
          <w:rFonts w:eastAsia="TimesNewRomanPS-BoldMT"/>
          <w:b/>
          <w:bCs/>
          <w:i/>
        </w:rPr>
        <w:t xml:space="preserve"> </w:t>
      </w:r>
      <w:r w:rsidRPr="005B5F79">
        <w:rPr>
          <w:rFonts w:eastAsia="TimesNewRomanPS-BoldMT"/>
          <w:b/>
          <w:bCs/>
          <w:i/>
        </w:rPr>
        <w:t xml:space="preserve">– </w:t>
      </w:r>
      <w:r w:rsidRPr="005B5F79">
        <w:rPr>
          <w:b/>
        </w:rPr>
        <w:t>Машински радови на и</w:t>
      </w:r>
      <w:r w:rsidR="00214C00" w:rsidRPr="005B5F79">
        <w:rPr>
          <w:b/>
        </w:rPr>
        <w:t>нвестиционом одржавању, уградња</w:t>
      </w:r>
      <w:r w:rsidRPr="005B5F79">
        <w:rPr>
          <w:b/>
        </w:rPr>
        <w:t xml:space="preserve"> унутрашње гасне инсталације у постојећеем објекту Дом ученика</w:t>
      </w:r>
      <w:r w:rsidR="00214C00" w:rsidRPr="005B5F79">
        <w:rPr>
          <w:b/>
        </w:rPr>
        <w:t xml:space="preserve"> средњих школа</w:t>
      </w:r>
      <w:r w:rsidRPr="005B5F79">
        <w:rPr>
          <w:b/>
        </w:rPr>
        <w:t xml:space="preserve">  МЛАДОСТ</w:t>
      </w:r>
    </w:p>
    <w:p w:rsidR="00D4367D" w:rsidRPr="005B5F79" w:rsidRDefault="00D4367D" w:rsidP="00D4367D">
      <w:pPr>
        <w:jc w:val="both"/>
        <w:rPr>
          <w:rFonts w:eastAsia="TimesNewRomanPSMT"/>
        </w:rPr>
      </w:pPr>
      <w:r w:rsidRPr="005B5F79">
        <w:rPr>
          <w:rFonts w:eastAsia="TimesNewRomanPSMT"/>
        </w:rPr>
        <w:t>Конкурсна документација садржи:</w:t>
      </w:r>
    </w:p>
    <w:p w:rsidR="00D4367D" w:rsidRPr="005B5F79" w:rsidRDefault="00D4367D" w:rsidP="00D4367D">
      <w:pPr>
        <w:jc w:val="both"/>
      </w:pPr>
    </w:p>
    <w:tbl>
      <w:tblPr>
        <w:tblW w:w="9630" w:type="dxa"/>
        <w:tblInd w:w="-432" w:type="dxa"/>
        <w:tblLook w:val="04A0"/>
      </w:tblPr>
      <w:tblGrid>
        <w:gridCol w:w="1310"/>
        <w:gridCol w:w="7596"/>
        <w:gridCol w:w="724"/>
      </w:tblGrid>
      <w:tr w:rsidR="001A5AC8" w:rsidRPr="005B5F79" w:rsidTr="001A5AC8">
        <w:tc>
          <w:tcPr>
            <w:tcW w:w="1310" w:type="dxa"/>
            <w:tcBorders>
              <w:top w:val="double" w:sz="4" w:space="0" w:color="auto"/>
              <w:left w:val="double" w:sz="4" w:space="0" w:color="auto"/>
              <w:bottom w:val="single" w:sz="4" w:space="0" w:color="auto"/>
              <w:right w:val="single" w:sz="4" w:space="0" w:color="auto"/>
            </w:tcBorders>
            <w:shd w:val="clear" w:color="auto" w:fill="D9D9D9"/>
            <w:vAlign w:val="center"/>
          </w:tcPr>
          <w:p w:rsidR="001A5AC8" w:rsidRPr="005B5F79" w:rsidRDefault="001A5AC8" w:rsidP="00EC1787">
            <w:pPr>
              <w:pStyle w:val="Header"/>
              <w:tabs>
                <w:tab w:val="left" w:pos="0"/>
              </w:tabs>
              <w:jc w:val="center"/>
              <w:rPr>
                <w:b/>
                <w:lang w:val="sr-Cyrl-CS"/>
              </w:rPr>
            </w:pPr>
            <w:r w:rsidRPr="005B5F79">
              <w:rPr>
                <w:b/>
                <w:lang w:val="sr-Cyrl-CS"/>
              </w:rPr>
              <w:t>Поглавље</w:t>
            </w:r>
          </w:p>
        </w:tc>
        <w:tc>
          <w:tcPr>
            <w:tcW w:w="7596" w:type="dxa"/>
            <w:tcBorders>
              <w:top w:val="double" w:sz="4" w:space="0" w:color="auto"/>
              <w:left w:val="single" w:sz="4" w:space="0" w:color="auto"/>
              <w:bottom w:val="single" w:sz="4" w:space="0" w:color="auto"/>
              <w:right w:val="single" w:sz="4" w:space="0" w:color="auto"/>
            </w:tcBorders>
            <w:shd w:val="clear" w:color="auto" w:fill="D9D9D9"/>
            <w:vAlign w:val="center"/>
          </w:tcPr>
          <w:p w:rsidR="001A5AC8" w:rsidRPr="005B5F79" w:rsidRDefault="001A5AC8" w:rsidP="00EC1787">
            <w:pPr>
              <w:pStyle w:val="Header"/>
              <w:tabs>
                <w:tab w:val="left" w:pos="176"/>
              </w:tabs>
              <w:jc w:val="center"/>
              <w:rPr>
                <w:b/>
                <w:lang w:val="sr-Cyrl-CS"/>
              </w:rPr>
            </w:pPr>
            <w:r w:rsidRPr="005B5F79">
              <w:rPr>
                <w:b/>
                <w:lang w:val="sr-Cyrl-CS"/>
              </w:rPr>
              <w:t>Назив поглавља</w:t>
            </w:r>
          </w:p>
          <w:p w:rsidR="001A5AC8" w:rsidRPr="005B5F79" w:rsidRDefault="001A5AC8" w:rsidP="00EC1787">
            <w:pPr>
              <w:pStyle w:val="Header"/>
              <w:tabs>
                <w:tab w:val="left" w:pos="176"/>
              </w:tabs>
              <w:ind w:left="176"/>
              <w:jc w:val="center"/>
              <w:rPr>
                <w:b/>
              </w:rPr>
            </w:pPr>
          </w:p>
        </w:tc>
        <w:tc>
          <w:tcPr>
            <w:tcW w:w="724" w:type="dxa"/>
            <w:tcBorders>
              <w:top w:val="double" w:sz="4" w:space="0" w:color="auto"/>
              <w:left w:val="single" w:sz="4" w:space="0" w:color="auto"/>
              <w:bottom w:val="single" w:sz="4" w:space="0" w:color="auto"/>
              <w:right w:val="double" w:sz="4" w:space="0" w:color="auto"/>
            </w:tcBorders>
            <w:shd w:val="clear" w:color="auto" w:fill="D9D9D9"/>
            <w:vAlign w:val="center"/>
          </w:tcPr>
          <w:p w:rsidR="001A5AC8" w:rsidRPr="005B5F79" w:rsidRDefault="001A5AC8" w:rsidP="00EC1787">
            <w:pPr>
              <w:pStyle w:val="Header"/>
              <w:tabs>
                <w:tab w:val="left" w:pos="176"/>
              </w:tabs>
              <w:jc w:val="center"/>
              <w:rPr>
                <w:b/>
              </w:rPr>
            </w:pPr>
            <w:r w:rsidRPr="005B5F79">
              <w:rPr>
                <w:b/>
                <w:lang w:val="sr-Cyrl-CS"/>
              </w:rPr>
              <w:t>Стр</w:t>
            </w:r>
            <w:r w:rsidRPr="005B5F79">
              <w:rPr>
                <w:b/>
              </w:rPr>
              <w:t>.</w:t>
            </w:r>
          </w:p>
        </w:tc>
      </w:tr>
      <w:tr w:rsidR="001A5AC8" w:rsidRPr="005B5F79" w:rsidTr="001A5AC8">
        <w:tc>
          <w:tcPr>
            <w:tcW w:w="1310" w:type="dxa"/>
            <w:tcBorders>
              <w:top w:val="doub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I</w:t>
            </w:r>
          </w:p>
        </w:tc>
        <w:tc>
          <w:tcPr>
            <w:tcW w:w="7596" w:type="dxa"/>
            <w:tcBorders>
              <w:top w:val="doub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pPr>
            <w:r w:rsidRPr="005B5F79">
              <w:t>O</w:t>
            </w:r>
            <w:r w:rsidRPr="005B5F79">
              <w:rPr>
                <w:lang w:val="sr-Cyrl-CS"/>
              </w:rPr>
              <w:t>пшти подаци о јавној набавци</w:t>
            </w:r>
          </w:p>
        </w:tc>
        <w:tc>
          <w:tcPr>
            <w:tcW w:w="724" w:type="dxa"/>
            <w:tcBorders>
              <w:top w:val="double" w:sz="4" w:space="0" w:color="auto"/>
              <w:left w:val="single" w:sz="4" w:space="0" w:color="auto"/>
              <w:bottom w:val="single" w:sz="4" w:space="0" w:color="auto"/>
              <w:right w:val="double" w:sz="4" w:space="0" w:color="auto"/>
            </w:tcBorders>
            <w:vAlign w:val="center"/>
          </w:tcPr>
          <w:p w:rsidR="001A5AC8" w:rsidRPr="005B5F79" w:rsidRDefault="001A5AC8" w:rsidP="00EC1787">
            <w:pPr>
              <w:pStyle w:val="Header"/>
              <w:tabs>
                <w:tab w:val="left" w:pos="176"/>
              </w:tabs>
              <w:spacing w:before="60" w:after="60"/>
              <w:jc w:val="center"/>
              <w:rPr>
                <w:lang w:val="sr-Latn-CS"/>
              </w:rPr>
            </w:pPr>
            <w:r w:rsidRPr="005B5F79">
              <w:rPr>
                <w:lang w:val="sr-Latn-CS"/>
              </w:rPr>
              <w:t>3</w:t>
            </w:r>
          </w:p>
        </w:tc>
      </w:tr>
      <w:tr w:rsidR="001A5AC8" w:rsidRPr="005B5F79" w:rsidTr="001A5AC8">
        <w:trPr>
          <w:trHeight w:val="498"/>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II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 w:val="left" w:pos="459"/>
              </w:tabs>
              <w:spacing w:before="60" w:after="60"/>
              <w:rPr>
                <w:lang w:val="sr-Latn-CS"/>
              </w:rPr>
            </w:pPr>
            <w:r w:rsidRPr="005B5F79">
              <w:rPr>
                <w:rFonts w:eastAsia="TimesNewRomanPSMT"/>
              </w:rPr>
              <w:t xml:space="preserve">Критеријуми за доделу уговора </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176"/>
              </w:tabs>
              <w:spacing w:before="60" w:after="60"/>
              <w:jc w:val="center"/>
              <w:rPr>
                <w:lang w:val="sr-Latn-CS"/>
              </w:rPr>
            </w:pPr>
            <w:r w:rsidRPr="005B5F79">
              <w:rPr>
                <w:lang w:val="sr-Latn-CS"/>
              </w:rPr>
              <w:t>5</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III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Услови за учешће у поступку јавне набавке из чл. 75. и 76. Закона и упутство како се  доказује испуњеност тих услова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284"/>
              </w:tabs>
              <w:spacing w:before="60" w:after="60"/>
              <w:jc w:val="center"/>
              <w:rPr>
                <w:lang w:val="sr-Latn-CS"/>
              </w:rPr>
            </w:pPr>
            <w:r w:rsidRPr="005B5F79">
              <w:rPr>
                <w:lang w:val="sr-Latn-CS"/>
              </w:rPr>
              <w:t>6</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FB354E" w:rsidP="00EC1787">
            <w:pPr>
              <w:pStyle w:val="Header"/>
              <w:tabs>
                <w:tab w:val="left" w:pos="0"/>
              </w:tabs>
              <w:spacing w:before="60" w:after="60"/>
              <w:ind w:firstLine="90"/>
              <w:jc w:val="center"/>
              <w:rPr>
                <w:lang w:val="sr-Latn-CS"/>
              </w:rPr>
            </w:pPr>
            <w:r w:rsidRPr="005B5F79">
              <w:t>I</w:t>
            </w:r>
            <w:r w:rsidR="001A5AC8" w:rsidRPr="005B5F79">
              <w:rPr>
                <w:lang w:val="sr-Latn-CS"/>
              </w:rPr>
              <w:t>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rFonts w:eastAsia="TimesNewRomanPSMT"/>
              </w:rPr>
              <w:t>Упутство понуђачима како да сачине понуду</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176"/>
              </w:tabs>
              <w:spacing w:before="60" w:after="60"/>
              <w:jc w:val="center"/>
              <w:rPr>
                <w:lang w:val="sr-Latn-CS"/>
              </w:rPr>
            </w:pPr>
            <w:r w:rsidRPr="005B5F79">
              <w:rPr>
                <w:lang w:val="sr-Latn-CS"/>
              </w:rPr>
              <w:t>12</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ОБРАЗАЦ 1 - Образац понуде</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176"/>
              </w:tabs>
              <w:spacing w:before="60" w:after="60"/>
              <w:jc w:val="center"/>
            </w:pPr>
            <w:r w:rsidRPr="005B5F79">
              <w:t>2</w:t>
            </w:r>
            <w:r w:rsidR="00792DE4">
              <w:t>2</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VI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FB354E">
            <w:pPr>
              <w:pStyle w:val="Header"/>
              <w:tabs>
                <w:tab w:val="left" w:pos="176"/>
              </w:tabs>
              <w:spacing w:before="60" w:after="60"/>
            </w:pPr>
            <w:r w:rsidRPr="005B5F79">
              <w:t xml:space="preserve">ОБРАЗАЦ 2 – </w:t>
            </w:r>
            <w:r w:rsidR="00FB354E" w:rsidRPr="005B5F79">
              <w:t xml:space="preserve"> Предмер и предрачун</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284"/>
              </w:tabs>
              <w:spacing w:before="60" w:after="60"/>
              <w:jc w:val="center"/>
            </w:pPr>
            <w:r w:rsidRPr="005B5F79">
              <w:t>2</w:t>
            </w:r>
            <w:r w:rsidR="00792DE4">
              <w:t>5</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V</w:t>
            </w:r>
            <w:r w:rsidR="00FB354E" w:rsidRPr="005B5F79">
              <w:rPr>
                <w:lang w:val="sr-Latn-CS"/>
              </w:rPr>
              <w:t>I</w:t>
            </w:r>
            <w:r w:rsidRPr="005B5F79">
              <w:rPr>
                <w:lang w:val="sr-Latn-CS"/>
              </w:rPr>
              <w:t>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 xml:space="preserve">ОБРАЗАЦ 3 – Образац изјаве </w:t>
            </w:r>
            <w:r w:rsidRPr="005B5F79">
              <w:rPr>
                <w:lang w:val="sr-Latn-CS"/>
              </w:rPr>
              <w:t xml:space="preserve">понуђача </w:t>
            </w:r>
            <w:r w:rsidRPr="005B5F79">
              <w:rPr>
                <w:lang w:val="sr-Cyrl-CS"/>
              </w:rPr>
              <w:t xml:space="preserve">о поштовању обавеза које произилазе из важећих прописа </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tabs>
                <w:tab w:val="left" w:pos="176"/>
              </w:tabs>
              <w:spacing w:before="60" w:after="60"/>
              <w:jc w:val="center"/>
            </w:pPr>
            <w:r>
              <w:rPr>
                <w:lang w:val="sr-Latn-CS"/>
              </w:rPr>
              <w:t>49</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FB354E" w:rsidP="00EC1787">
            <w:pPr>
              <w:pStyle w:val="Header"/>
              <w:tabs>
                <w:tab w:val="left" w:pos="0"/>
              </w:tabs>
              <w:spacing w:before="60" w:after="60"/>
              <w:ind w:firstLine="90"/>
              <w:jc w:val="center"/>
            </w:pPr>
            <w:r w:rsidRPr="005B5F79">
              <w:t>VIII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ОБРАЗАЦ4 – Образац изјаве понуђача о пословном капацитету</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spacing w:before="60" w:after="60"/>
              <w:jc w:val="center"/>
            </w:pPr>
            <w:r>
              <w:rPr>
                <w:lang w:val="sr-Latn-CS"/>
              </w:rPr>
              <w:t>50</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5B5F79" w:rsidP="00EC1787">
            <w:pPr>
              <w:pStyle w:val="Header"/>
              <w:tabs>
                <w:tab w:val="left" w:pos="0"/>
              </w:tabs>
              <w:spacing w:before="60" w:after="60"/>
              <w:ind w:firstLine="90"/>
              <w:jc w:val="center"/>
              <w:rPr>
                <w:lang w:val="sr-Cyrl-CS"/>
              </w:rPr>
            </w:pPr>
            <w:r w:rsidRPr="005B5F79">
              <w:rPr>
                <w:lang w:val="sr-Latn-CS"/>
              </w:rPr>
              <w:t>IX</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ОБРАЗАЦ 4А - Потврда да су наведени радови реализовани у свему у    складу  са уговорним обавезама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spacing w:before="60" w:after="60"/>
              <w:jc w:val="center"/>
            </w:pPr>
            <w:r>
              <w:rPr>
                <w:lang w:val="sr-Latn-CS"/>
              </w:rPr>
              <w:t>51</w:t>
            </w:r>
          </w:p>
        </w:tc>
      </w:tr>
      <w:tr w:rsidR="001A5AC8" w:rsidRPr="005B5F79" w:rsidTr="001A5AC8">
        <w:trPr>
          <w:trHeight w:val="507"/>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jc w:val="center"/>
              <w:rPr>
                <w:lang w:val="sr-Latn-CS"/>
              </w:rPr>
            </w:pPr>
            <w:r w:rsidRPr="005B5F79">
              <w:rPr>
                <w:lang w:val="sr-Latn-CS"/>
              </w:rPr>
              <w:t>X</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 xml:space="preserve">ОБРАЗАЦ </w:t>
            </w:r>
            <w:r w:rsidRPr="005B5F79">
              <w:rPr>
                <w:lang w:val="ru-RU"/>
              </w:rPr>
              <w:t xml:space="preserve">5 - </w:t>
            </w:r>
            <w:r w:rsidRPr="005B5F79">
              <w:rPr>
                <w:lang w:val="sr-Cyrl-CS"/>
              </w:rPr>
              <w:t>Образац изјаве понуђача о кадровском капацитету</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spacing w:before="60" w:after="60"/>
              <w:jc w:val="center"/>
            </w:pPr>
            <w:r>
              <w:rPr>
                <w:lang w:val="sr-Latn-CS"/>
              </w:rPr>
              <w:t>52</w:t>
            </w:r>
          </w:p>
        </w:tc>
      </w:tr>
      <w:tr w:rsidR="001A5AC8" w:rsidRPr="005B5F79" w:rsidTr="001A5AC8">
        <w:trPr>
          <w:trHeight w:val="345"/>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t>X</w:t>
            </w:r>
            <w:r w:rsidR="005B5F79" w:rsidRPr="005B5F79">
              <w:t>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ОБРАЗАЦ 6 – Образац изјаве понуђача о независној понуди</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tabs>
                <w:tab w:val="left" w:pos="-2"/>
              </w:tabs>
              <w:spacing w:before="60" w:after="60"/>
              <w:jc w:val="center"/>
            </w:pPr>
            <w:r>
              <w:rPr>
                <w:lang w:val="sr-Latn-CS"/>
              </w:rPr>
              <w:t>53</w:t>
            </w:r>
          </w:p>
        </w:tc>
      </w:tr>
      <w:tr w:rsidR="001A5AC8" w:rsidRPr="005B5F79" w:rsidTr="001A5AC8">
        <w:trPr>
          <w:trHeight w:val="404"/>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pPr>
            <w:r w:rsidRPr="005B5F79">
              <w:rPr>
                <w:lang w:val="sr-Latn-CS"/>
              </w:rPr>
              <w:t>X</w:t>
            </w:r>
            <w:r w:rsidRPr="005B5F79">
              <w:t>I</w:t>
            </w:r>
            <w:r w:rsidR="005B5F79" w:rsidRPr="005B5F79">
              <w:t>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 xml:space="preserve">ОБРАЗАЦ </w:t>
            </w:r>
            <w:r w:rsidRPr="005B5F79">
              <w:t>7</w:t>
            </w:r>
            <w:r w:rsidRPr="005B5F79">
              <w:rPr>
                <w:lang w:val="sr-Cyrl-CS"/>
              </w:rPr>
              <w:t xml:space="preserve"> – Образац изјаве понуђача о средству финансијског обезбеђења </w:t>
            </w:r>
            <w:r w:rsidRPr="005B5F79">
              <w:t>и полисе осигурања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pStyle w:val="Header"/>
              <w:tabs>
                <w:tab w:val="left" w:pos="176"/>
              </w:tabs>
              <w:spacing w:before="60" w:after="60"/>
              <w:jc w:val="center"/>
            </w:pPr>
            <w:r w:rsidRPr="005B5F79">
              <w:t>5</w:t>
            </w:r>
            <w:r w:rsidR="00792DE4">
              <w:t>4</w:t>
            </w:r>
          </w:p>
        </w:tc>
      </w:tr>
      <w:tr w:rsidR="001A5AC8" w:rsidRPr="005B5F79" w:rsidTr="001A5AC8">
        <w:trPr>
          <w:trHeight w:val="428"/>
        </w:trPr>
        <w:tc>
          <w:tcPr>
            <w:tcW w:w="1310" w:type="dxa"/>
            <w:tcBorders>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XI</w:t>
            </w:r>
            <w:r w:rsidR="00FB354E" w:rsidRPr="005B5F79">
              <w:rPr>
                <w:lang w:val="sr-Latn-CS"/>
              </w:rPr>
              <w:t>I</w:t>
            </w:r>
            <w:r w:rsidR="005B5F79" w:rsidRPr="005B5F79">
              <w:rPr>
                <w:lang w:val="sr-Latn-CS"/>
              </w:rPr>
              <w:t>I</w:t>
            </w:r>
          </w:p>
        </w:tc>
        <w:tc>
          <w:tcPr>
            <w:tcW w:w="7596" w:type="dxa"/>
            <w:tcBorders>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 xml:space="preserve">ОБРАЗАЦ </w:t>
            </w:r>
            <w:r w:rsidRPr="005B5F79">
              <w:rPr>
                <w:lang w:val="ru-RU"/>
              </w:rPr>
              <w:t>8</w:t>
            </w:r>
            <w:r w:rsidRPr="005B5F79">
              <w:rPr>
                <w:lang w:val="sr-Cyrl-CS"/>
              </w:rPr>
              <w:t xml:space="preserve"> -  Менично овлашћење</w:t>
            </w:r>
          </w:p>
        </w:tc>
        <w:tc>
          <w:tcPr>
            <w:tcW w:w="724" w:type="dxa"/>
            <w:tcBorders>
              <w:left w:val="single" w:sz="4" w:space="0" w:color="auto"/>
              <w:bottom w:val="single" w:sz="4" w:space="0" w:color="auto"/>
              <w:right w:val="double" w:sz="4" w:space="0" w:color="auto"/>
            </w:tcBorders>
            <w:vAlign w:val="center"/>
          </w:tcPr>
          <w:p w:rsidR="001A5AC8" w:rsidRPr="005B5F79" w:rsidRDefault="005B5F79" w:rsidP="00EC1787">
            <w:pPr>
              <w:pStyle w:val="Header"/>
              <w:spacing w:before="60" w:after="60"/>
              <w:jc w:val="center"/>
            </w:pPr>
            <w:r w:rsidRPr="005B5F79">
              <w:t>5</w:t>
            </w:r>
            <w:r w:rsidR="00792DE4">
              <w:t>5</w:t>
            </w:r>
          </w:p>
        </w:tc>
      </w:tr>
      <w:tr w:rsidR="001A5AC8" w:rsidRPr="005B5F79" w:rsidTr="001A5AC8">
        <w:trPr>
          <w:trHeight w:val="189"/>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X</w:t>
            </w:r>
            <w:r w:rsidR="005B5F79" w:rsidRPr="005B5F79">
              <w:rPr>
                <w:lang w:val="sr-Latn-CS"/>
              </w:rPr>
              <w:t>IV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 xml:space="preserve">ОБРАЗАЦ </w:t>
            </w:r>
            <w:r w:rsidRPr="005B5F79">
              <w:rPr>
                <w:lang w:val="ru-RU"/>
              </w:rPr>
              <w:t xml:space="preserve">9 - </w:t>
            </w:r>
            <w:r w:rsidRPr="005B5F79">
              <w:rPr>
                <w:lang w:val="sr-Cyrl-CS"/>
              </w:rPr>
              <w:t xml:space="preserve">Образац трошкова припреме понуде </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pStyle w:val="Header"/>
              <w:spacing w:before="60" w:after="60"/>
              <w:jc w:val="center"/>
            </w:pPr>
            <w:r w:rsidRPr="005B5F79">
              <w:t>5</w:t>
            </w:r>
            <w:r w:rsidR="00792DE4">
              <w:t>6</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XV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ОБРАЗАЦ 10 – Техничка спецификација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pStyle w:val="Header"/>
              <w:tabs>
                <w:tab w:val="left" w:pos="176"/>
              </w:tabs>
              <w:spacing w:before="60" w:after="60"/>
              <w:jc w:val="center"/>
              <w:rPr>
                <w:lang w:val="sr-Latn-CS"/>
              </w:rPr>
            </w:pPr>
            <w:r w:rsidRPr="005B5F79">
              <w:rPr>
                <w:lang w:val="sr-Latn-CS"/>
              </w:rPr>
              <w:t>5</w:t>
            </w:r>
            <w:r w:rsidR="00792DE4">
              <w:rPr>
                <w:lang w:val="sr-Latn-CS"/>
              </w:rPr>
              <w:t>7</w:t>
            </w:r>
          </w:p>
        </w:tc>
      </w:tr>
      <w:tr w:rsidR="001A5AC8" w:rsidRPr="005B5F79" w:rsidTr="001A5AC8">
        <w:trPr>
          <w:trHeight w:val="516"/>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jc w:val="center"/>
              <w:rPr>
                <w:lang w:val="sr-Cyrl-CS"/>
              </w:rPr>
            </w:pPr>
            <w:r w:rsidRPr="005B5F79">
              <w:rPr>
                <w:lang w:val="sr-Latn-CS"/>
              </w:rPr>
              <w:t>XVI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Модел уговора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jc w:val="center"/>
            </w:pPr>
            <w:r w:rsidRPr="005B5F79">
              <w:t>5</w:t>
            </w:r>
            <w:r w:rsidR="00792DE4">
              <w:t>9</w:t>
            </w:r>
          </w:p>
        </w:tc>
      </w:tr>
      <w:tr w:rsidR="001A5AC8" w:rsidRPr="005B5F79" w:rsidTr="00EC1787">
        <w:trPr>
          <w:trHeight w:val="494"/>
        </w:trPr>
        <w:tc>
          <w:tcPr>
            <w:tcW w:w="9630" w:type="dxa"/>
            <w:gridSpan w:val="3"/>
            <w:tcBorders>
              <w:top w:val="single" w:sz="4" w:space="0" w:color="auto"/>
            </w:tcBorders>
            <w:vAlign w:val="center"/>
          </w:tcPr>
          <w:p w:rsidR="001A5AC8" w:rsidRPr="005B5F79" w:rsidRDefault="001A5AC8" w:rsidP="00EC1787">
            <w:pPr>
              <w:rPr>
                <w:lang w:val="sr-Latn-CS"/>
              </w:rPr>
            </w:pPr>
          </w:p>
          <w:p w:rsidR="001A5AC8" w:rsidRPr="005B5F79" w:rsidRDefault="001A5AC8" w:rsidP="00EC1787">
            <w:pPr>
              <w:rPr>
                <w:lang w:val="sr-Latn-CS"/>
              </w:rPr>
            </w:pPr>
          </w:p>
        </w:tc>
      </w:tr>
    </w:tbl>
    <w:p w:rsidR="00607F19" w:rsidRPr="005B5F79" w:rsidRDefault="00607F19" w:rsidP="00780B6E">
      <w:pPr>
        <w:autoSpaceDE w:val="0"/>
        <w:autoSpaceDN w:val="0"/>
        <w:adjustRightInd w:val="0"/>
        <w:rPr>
          <w:b/>
          <w:lang w:eastAsia="sr-Cyrl-CS"/>
        </w:rPr>
      </w:pPr>
    </w:p>
    <w:p w:rsidR="00D4367D" w:rsidRPr="005B5F79" w:rsidRDefault="00D4367D" w:rsidP="00D4367D">
      <w:pPr>
        <w:shd w:val="clear" w:color="auto" w:fill="C6D9F1"/>
        <w:jc w:val="center"/>
        <w:rPr>
          <w:b/>
          <w:bCs/>
          <w:i/>
          <w:iCs/>
        </w:rPr>
      </w:pPr>
      <w:r w:rsidRPr="005B5F79">
        <w:rPr>
          <w:b/>
          <w:bCs/>
          <w:i/>
          <w:iCs/>
        </w:rPr>
        <w:t>I  ОПШТИ ПОДАЦИ О ЈАВНОЈ НАБАВЦИ</w:t>
      </w:r>
    </w:p>
    <w:p w:rsidR="00D4367D" w:rsidRPr="005B5F79" w:rsidRDefault="00D4367D" w:rsidP="00D4367D">
      <w:pPr>
        <w:shd w:val="clear" w:color="auto" w:fill="C6D9F1"/>
        <w:jc w:val="center"/>
        <w:rPr>
          <w:b/>
          <w:bCs/>
          <w:i/>
          <w:iCs/>
        </w:rPr>
      </w:pPr>
    </w:p>
    <w:p w:rsidR="00D4367D" w:rsidRPr="005B5F79" w:rsidRDefault="00D4367D" w:rsidP="00D4367D">
      <w:pPr>
        <w:jc w:val="both"/>
        <w:rPr>
          <w:bCs/>
          <w:color w:val="17365D"/>
        </w:rPr>
      </w:pPr>
      <w:r w:rsidRPr="005B5F79">
        <w:rPr>
          <w:b/>
          <w:bCs/>
          <w:i/>
          <w:iCs/>
        </w:rPr>
        <w:t xml:space="preserve"> </w:t>
      </w:r>
    </w:p>
    <w:p w:rsidR="00C52B1A" w:rsidRPr="005B5F79" w:rsidRDefault="00C52B1A" w:rsidP="00D4367D">
      <w:pPr>
        <w:ind w:right="-198"/>
        <w:jc w:val="both"/>
        <w:rPr>
          <w:lang w:val="ru-RU"/>
        </w:rPr>
      </w:pPr>
    </w:p>
    <w:p w:rsidR="00780B6E" w:rsidRPr="005B5F79" w:rsidRDefault="00780B6E" w:rsidP="00780B6E">
      <w:pPr>
        <w:ind w:left="-513" w:right="-198" w:firstLine="513"/>
        <w:jc w:val="both"/>
      </w:pPr>
      <w:r w:rsidRPr="005B5F79">
        <w:rPr>
          <w:lang w:val="ru-RU"/>
        </w:rPr>
        <w:t>1. Општи подаци о наручиоцу:</w:t>
      </w:r>
    </w:p>
    <w:p w:rsidR="00780B6E" w:rsidRPr="005B5F79" w:rsidRDefault="00780B6E" w:rsidP="00780B6E">
      <w:pPr>
        <w:ind w:left="-513" w:right="-198"/>
        <w:jc w:val="both"/>
      </w:pPr>
    </w:p>
    <w:p w:rsidR="00780B6E" w:rsidRPr="005B5F79" w:rsidRDefault="00780B6E" w:rsidP="00780B6E">
      <w:pPr>
        <w:autoSpaceDE w:val="0"/>
        <w:autoSpaceDN w:val="0"/>
        <w:adjustRightInd w:val="0"/>
        <w:jc w:val="both"/>
        <w:rPr>
          <w:rFonts w:eastAsia="Calibri"/>
          <w:color w:val="000000"/>
        </w:rPr>
      </w:pPr>
      <w:r w:rsidRPr="005B5F79">
        <w:rPr>
          <w:rFonts w:eastAsia="Calibri"/>
          <w:bCs/>
          <w:color w:val="000000"/>
          <w:lang w:val="ru-RU"/>
        </w:rPr>
        <w:t>Назив нару</w:t>
      </w:r>
      <w:r w:rsidRPr="005B5F79">
        <w:rPr>
          <w:rFonts w:eastAsia="Calibri"/>
          <w:bCs/>
          <w:color w:val="000000"/>
        </w:rPr>
        <w:t>ч</w:t>
      </w:r>
      <w:r w:rsidRPr="005B5F79">
        <w:rPr>
          <w:rFonts w:eastAsia="Calibri"/>
          <w:bCs/>
          <w:color w:val="000000"/>
          <w:lang w:val="ru-RU"/>
        </w:rPr>
        <w:t>иоца</w:t>
      </w:r>
      <w:r w:rsidRPr="005B5F79">
        <w:rPr>
          <w:rFonts w:eastAsia="Calibri"/>
          <w:color w:val="000000"/>
          <w:lang w:val="ru-RU"/>
        </w:rPr>
        <w:t xml:space="preserve">: Дом ученика средњих школа ''Младост'', Алексинац </w:t>
      </w:r>
    </w:p>
    <w:p w:rsidR="00780B6E" w:rsidRPr="005B5F79" w:rsidRDefault="00780B6E" w:rsidP="00780B6E">
      <w:pPr>
        <w:autoSpaceDE w:val="0"/>
        <w:autoSpaceDN w:val="0"/>
        <w:adjustRightInd w:val="0"/>
        <w:jc w:val="both"/>
        <w:rPr>
          <w:rFonts w:eastAsia="Calibri"/>
          <w:color w:val="000000"/>
        </w:rPr>
      </w:pPr>
      <w:r w:rsidRPr="005B5F79">
        <w:rPr>
          <w:rFonts w:eastAsia="Calibri"/>
          <w:bCs/>
          <w:color w:val="000000"/>
          <w:lang w:val="ru-RU"/>
        </w:rPr>
        <w:t>Адреса нару</w:t>
      </w:r>
      <w:r w:rsidRPr="005B5F79">
        <w:rPr>
          <w:rFonts w:eastAsia="Calibri"/>
          <w:bCs/>
          <w:color w:val="000000"/>
        </w:rPr>
        <w:t>ч</w:t>
      </w:r>
      <w:r w:rsidRPr="005B5F79">
        <w:rPr>
          <w:rFonts w:eastAsia="Calibri"/>
          <w:bCs/>
          <w:color w:val="000000"/>
          <w:lang w:val="ru-RU"/>
        </w:rPr>
        <w:t>иоца</w:t>
      </w:r>
      <w:r w:rsidRPr="005B5F79">
        <w:rPr>
          <w:rFonts w:eastAsia="Calibri"/>
          <w:color w:val="000000"/>
          <w:lang w:val="ru-RU"/>
        </w:rPr>
        <w:t>: Буцекова бр. 2</w:t>
      </w:r>
      <w:r w:rsidRPr="005B5F79">
        <w:rPr>
          <w:rFonts w:eastAsia="Calibri"/>
          <w:color w:val="000000"/>
        </w:rPr>
        <w:t>, 18 220 Алексинац</w:t>
      </w:r>
    </w:p>
    <w:p w:rsidR="00780B6E" w:rsidRPr="005B5F79" w:rsidRDefault="00780B6E" w:rsidP="00780B6E">
      <w:pPr>
        <w:autoSpaceDE w:val="0"/>
        <w:autoSpaceDN w:val="0"/>
        <w:adjustRightInd w:val="0"/>
        <w:jc w:val="both"/>
        <w:rPr>
          <w:rFonts w:eastAsia="Calibri"/>
          <w:color w:val="000000"/>
        </w:rPr>
      </w:pPr>
    </w:p>
    <w:p w:rsidR="00780B6E" w:rsidRPr="005B5F79" w:rsidRDefault="00780B6E" w:rsidP="00780B6E">
      <w:pPr>
        <w:autoSpaceDE w:val="0"/>
        <w:autoSpaceDN w:val="0"/>
        <w:adjustRightInd w:val="0"/>
        <w:jc w:val="both"/>
        <w:rPr>
          <w:rFonts w:eastAsia="Calibri"/>
          <w:color w:val="000000"/>
        </w:rPr>
      </w:pPr>
      <w:r w:rsidRPr="005B5F79">
        <w:rPr>
          <w:rFonts w:eastAsia="Calibri"/>
          <w:bCs/>
          <w:color w:val="000000"/>
          <w:lang w:val="ru-RU"/>
        </w:rPr>
        <w:t>Врста нару</w:t>
      </w:r>
      <w:r w:rsidRPr="005B5F79">
        <w:rPr>
          <w:rFonts w:eastAsia="Calibri"/>
          <w:bCs/>
          <w:color w:val="000000"/>
        </w:rPr>
        <w:t>ч</w:t>
      </w:r>
      <w:r w:rsidRPr="005B5F79">
        <w:rPr>
          <w:rFonts w:eastAsia="Calibri"/>
          <w:bCs/>
          <w:color w:val="000000"/>
          <w:lang w:val="ru-RU"/>
        </w:rPr>
        <w:t>иоца</w:t>
      </w:r>
      <w:r w:rsidRPr="005B5F79">
        <w:rPr>
          <w:rFonts w:eastAsia="Calibri"/>
          <w:color w:val="000000"/>
          <w:lang w:val="ru-RU"/>
        </w:rPr>
        <w:t>: просвета, у</w:t>
      </w:r>
      <w:r w:rsidRPr="005B5F79">
        <w:rPr>
          <w:rFonts w:eastAsia="Calibri"/>
          <w:color w:val="000000"/>
        </w:rPr>
        <w:t>ч</w:t>
      </w:r>
      <w:r w:rsidRPr="005B5F79">
        <w:rPr>
          <w:rFonts w:eastAsia="Calibri"/>
          <w:color w:val="000000"/>
          <w:lang w:val="ru-RU"/>
        </w:rPr>
        <w:t>ени</w:t>
      </w:r>
      <w:r w:rsidRPr="005B5F79">
        <w:rPr>
          <w:rFonts w:eastAsia="Calibri"/>
          <w:color w:val="000000"/>
        </w:rPr>
        <w:t>ч</w:t>
      </w:r>
      <w:r w:rsidRPr="005B5F79">
        <w:rPr>
          <w:rFonts w:eastAsia="Calibri"/>
          <w:color w:val="000000"/>
          <w:lang w:val="ru-RU"/>
        </w:rPr>
        <w:t xml:space="preserve">ки и студентски стандард </w:t>
      </w:r>
    </w:p>
    <w:p w:rsidR="00780B6E" w:rsidRPr="005B5F79" w:rsidRDefault="00780B6E" w:rsidP="00780B6E">
      <w:pPr>
        <w:pStyle w:val="Default"/>
        <w:rPr>
          <w:lang w:val="ru-RU"/>
        </w:rPr>
      </w:pPr>
      <w:r w:rsidRPr="005B5F79">
        <w:rPr>
          <w:lang w:val="ru-RU"/>
        </w:rPr>
        <w:t>Матични број:…………………………………………07153333</w:t>
      </w:r>
    </w:p>
    <w:p w:rsidR="00780B6E" w:rsidRPr="005B5F79" w:rsidRDefault="00780B6E" w:rsidP="00780B6E">
      <w:pPr>
        <w:pStyle w:val="Default"/>
        <w:rPr>
          <w:lang w:val="sr-Cyrl-CS"/>
        </w:rPr>
      </w:pPr>
      <w:r w:rsidRPr="005B5F79">
        <w:rPr>
          <w:lang w:val="ru-RU"/>
        </w:rPr>
        <w:t>Шифра делатности: ……………………………</w:t>
      </w:r>
      <w:r w:rsidRPr="005B5F79">
        <w:t>...</w:t>
      </w:r>
      <w:r w:rsidRPr="005B5F79">
        <w:rPr>
          <w:lang w:val="ru-RU"/>
        </w:rPr>
        <w:t>…. 559</w:t>
      </w:r>
      <w:r w:rsidRPr="005B5F79">
        <w:rPr>
          <w:color w:val="auto"/>
          <w:lang w:val="ru-RU"/>
        </w:rPr>
        <w:t>0</w:t>
      </w:r>
    </w:p>
    <w:p w:rsidR="00780B6E" w:rsidRPr="005B5F79" w:rsidRDefault="00780B6E" w:rsidP="00780B6E">
      <w:pPr>
        <w:pStyle w:val="Default"/>
        <w:rPr>
          <w:lang w:val="ru-RU"/>
        </w:rPr>
      </w:pPr>
      <w:r w:rsidRPr="005B5F79">
        <w:rPr>
          <w:lang w:val="ru-RU"/>
        </w:rPr>
        <w:t xml:space="preserve">ПИБ: …………………………………………………. </w:t>
      </w:r>
      <w:r w:rsidRPr="005B5F79">
        <w:rPr>
          <w:color w:val="auto"/>
          <w:lang w:val="ru-RU"/>
        </w:rPr>
        <w:t>100303704</w:t>
      </w:r>
    </w:p>
    <w:p w:rsidR="00780B6E" w:rsidRPr="005B5F79" w:rsidRDefault="00780B6E" w:rsidP="00780B6E">
      <w:pPr>
        <w:pStyle w:val="Default"/>
        <w:rPr>
          <w:color w:val="auto"/>
          <w:lang w:val="sr-Latn-CS"/>
        </w:rPr>
      </w:pPr>
      <w:r w:rsidRPr="005B5F79">
        <w:rPr>
          <w:color w:val="auto"/>
          <w:lang w:val="ru-RU"/>
        </w:rPr>
        <w:t>Текући рачун: ……………………</w:t>
      </w:r>
      <w:r w:rsidRPr="005B5F79">
        <w:rPr>
          <w:color w:val="auto"/>
        </w:rPr>
        <w:t>..</w:t>
      </w:r>
      <w:r w:rsidRPr="005B5F79">
        <w:rPr>
          <w:color w:val="auto"/>
          <w:lang w:val="ru-RU"/>
        </w:rPr>
        <w:t>…………………</w:t>
      </w:r>
      <w:r w:rsidRPr="005B5F79">
        <w:rPr>
          <w:color w:val="auto"/>
          <w:lang w:val="sr-Latn-CS"/>
        </w:rPr>
        <w:t>840-596661-86</w:t>
      </w:r>
    </w:p>
    <w:p w:rsidR="00780B6E" w:rsidRPr="005B5F79" w:rsidRDefault="00780B6E" w:rsidP="00780B6E">
      <w:pPr>
        <w:pStyle w:val="Default"/>
        <w:rPr>
          <w:color w:val="auto"/>
          <w:lang w:val="sr-Cyrl-CS"/>
        </w:rPr>
      </w:pPr>
      <w:r w:rsidRPr="005B5F79">
        <w:rPr>
          <w:color w:val="auto"/>
        </w:rPr>
        <w:t xml:space="preserve">Телефон/факс: </w:t>
      </w:r>
      <w:r w:rsidRPr="005B5F79">
        <w:rPr>
          <w:color w:val="auto"/>
          <w:lang w:val="sr-Cyrl-CS"/>
        </w:rPr>
        <w:t>018/808-600</w:t>
      </w:r>
    </w:p>
    <w:p w:rsidR="00780B6E" w:rsidRPr="005B5F79" w:rsidRDefault="00780B6E" w:rsidP="00780B6E">
      <w:pPr>
        <w:pStyle w:val="Default"/>
        <w:rPr>
          <w:color w:val="auto"/>
          <w:lang w:val="sr-Cyrl-CS"/>
        </w:rPr>
      </w:pPr>
      <w:r w:rsidRPr="005B5F79">
        <w:rPr>
          <w:color w:val="auto"/>
          <w:lang w:val="sr-Cyrl-CS"/>
        </w:rPr>
        <w:t>Интернет страница наручиоца:</w:t>
      </w:r>
      <w:r w:rsidRPr="005B5F79">
        <w:rPr>
          <w:color w:val="auto"/>
          <w:lang w:val="sr-Latn-CS"/>
        </w:rPr>
        <w:t>www.dommladost.rs</w:t>
      </w:r>
    </w:p>
    <w:p w:rsidR="00780B6E" w:rsidRPr="005B5F79" w:rsidRDefault="00780B6E" w:rsidP="00780B6E">
      <w:pPr>
        <w:pStyle w:val="Default"/>
        <w:rPr>
          <w:color w:val="auto"/>
        </w:rPr>
      </w:pPr>
      <w:r w:rsidRPr="005B5F79">
        <w:rPr>
          <w:color w:val="auto"/>
        </w:rPr>
        <w:t xml:space="preserve">Е-пошта:  </w:t>
      </w:r>
      <w:r w:rsidRPr="005B5F79">
        <w:rPr>
          <w:color w:val="auto"/>
          <w:lang w:val="sr-Latn-CS"/>
        </w:rPr>
        <w:t>dommladost</w:t>
      </w:r>
      <w:r w:rsidRPr="005B5F79">
        <w:rPr>
          <w:color w:val="auto"/>
        </w:rPr>
        <w:t>10020@mts.rs</w:t>
      </w:r>
    </w:p>
    <w:p w:rsidR="00780B6E" w:rsidRPr="005B5F79" w:rsidRDefault="00780B6E" w:rsidP="00780B6E">
      <w:pPr>
        <w:pStyle w:val="Default"/>
        <w:jc w:val="both"/>
      </w:pPr>
      <w:r w:rsidRPr="005B5F79">
        <w:t>Контакт особа: Маја Тончић</w:t>
      </w:r>
      <w:r w:rsidR="00C52B1A" w:rsidRPr="005B5F79">
        <w:t>, Тамара Вељковић</w:t>
      </w:r>
    </w:p>
    <w:p w:rsidR="00780B6E" w:rsidRPr="005B5F79" w:rsidRDefault="00780B6E" w:rsidP="00780B6E">
      <w:pPr>
        <w:ind w:left="-513" w:right="-198"/>
        <w:jc w:val="both"/>
        <w:rPr>
          <w:lang w:val="ru-RU"/>
        </w:rPr>
      </w:pPr>
    </w:p>
    <w:p w:rsidR="00780B6E" w:rsidRPr="005B5F79" w:rsidRDefault="00780B6E" w:rsidP="00780B6E">
      <w:pPr>
        <w:ind w:left="-513" w:right="-198" w:firstLine="513"/>
        <w:jc w:val="both"/>
        <w:rPr>
          <w:lang w:val="ru-RU"/>
        </w:rPr>
      </w:pPr>
      <w:r w:rsidRPr="005B5F79">
        <w:rPr>
          <w:lang w:val="ru-RU"/>
        </w:rPr>
        <w:t xml:space="preserve">2. Врста поступка јавне набавке: </w:t>
      </w:r>
    </w:p>
    <w:p w:rsidR="00780B6E" w:rsidRPr="005B5F79" w:rsidRDefault="00780B6E" w:rsidP="00780B6E">
      <w:pPr>
        <w:ind w:left="-513" w:right="-198"/>
        <w:jc w:val="both"/>
        <w:rPr>
          <w:lang w:val="ru-RU"/>
        </w:rPr>
      </w:pPr>
    </w:p>
    <w:p w:rsidR="002641A6" w:rsidRPr="005B5F79" w:rsidRDefault="00780B6E" w:rsidP="002641A6">
      <w:pPr>
        <w:jc w:val="both"/>
        <w:rPr>
          <w:lang w:val="sr-Cyrl-CS"/>
        </w:rPr>
      </w:pPr>
      <w:r w:rsidRPr="005B5F79">
        <w:rPr>
          <w:lang w:val="ru-RU"/>
        </w:rPr>
        <w:t xml:space="preserve">     Предметна јавна набавка се спроводи у отвореном поступку, у складу са Законом и подзаконским актима којима се уређују јавне набавке</w:t>
      </w:r>
      <w:r w:rsidR="00C52B1A" w:rsidRPr="005B5F79">
        <w:rPr>
          <w:lang w:val="ru-RU"/>
        </w:rPr>
        <w:t>.</w:t>
      </w:r>
      <w:r w:rsidR="00C52B1A" w:rsidRPr="005B5F79">
        <w:rPr>
          <w:lang w:val="sr-Cyrl-CS"/>
        </w:rPr>
        <w:t xml:space="preserve"> </w:t>
      </w:r>
    </w:p>
    <w:p w:rsidR="00780B6E" w:rsidRPr="005B5F79" w:rsidRDefault="00780B6E" w:rsidP="00780B6E">
      <w:pPr>
        <w:autoSpaceDE w:val="0"/>
        <w:autoSpaceDN w:val="0"/>
        <w:adjustRightInd w:val="0"/>
        <w:rPr>
          <w:bCs/>
          <w:lang w:val="ru-RU"/>
        </w:rPr>
      </w:pPr>
    </w:p>
    <w:p w:rsidR="00780B6E" w:rsidRPr="005B5F79" w:rsidRDefault="00780B6E" w:rsidP="00780B6E">
      <w:pPr>
        <w:autoSpaceDE w:val="0"/>
        <w:autoSpaceDN w:val="0"/>
        <w:adjustRightInd w:val="0"/>
        <w:rPr>
          <w:bCs/>
          <w:lang w:val="ru-RU"/>
        </w:rPr>
      </w:pPr>
      <w:r w:rsidRPr="005B5F79">
        <w:rPr>
          <w:bCs/>
          <w:lang w:val="ru-RU"/>
        </w:rPr>
        <w:t>3. Предмет јавне набавке</w:t>
      </w:r>
    </w:p>
    <w:p w:rsidR="00780B6E" w:rsidRPr="005B5F79" w:rsidRDefault="00780B6E" w:rsidP="00780B6E">
      <w:pPr>
        <w:ind w:left="-513" w:right="-198"/>
        <w:jc w:val="both"/>
        <w:rPr>
          <w:lang w:val="ru-RU"/>
        </w:rPr>
      </w:pPr>
    </w:p>
    <w:p w:rsidR="00780B6E" w:rsidRPr="005B5F79" w:rsidRDefault="00037213" w:rsidP="00780B6E">
      <w:pPr>
        <w:ind w:left="-513" w:right="-198"/>
        <w:jc w:val="both"/>
      </w:pPr>
      <w:r w:rsidRPr="005B5F79">
        <w:t xml:space="preserve"> </w:t>
      </w:r>
      <w:r w:rsidR="00780B6E" w:rsidRPr="005B5F79">
        <w:rPr>
          <w:lang w:val="ru-RU"/>
        </w:rPr>
        <w:t xml:space="preserve">Врста предмета јавне набавке: </w:t>
      </w:r>
      <w:r w:rsidR="00C52B1A" w:rsidRPr="005B5F79">
        <w:t xml:space="preserve"> радови</w:t>
      </w:r>
    </w:p>
    <w:p w:rsidR="00037213" w:rsidRPr="00A95105" w:rsidRDefault="00780B6E" w:rsidP="00037213">
      <w:pPr>
        <w:ind w:left="-426" w:right="-710"/>
        <w:rPr>
          <w:b/>
        </w:rPr>
      </w:pPr>
      <w:r w:rsidRPr="005B5F79">
        <w:rPr>
          <w:lang w:val="ru-RU"/>
        </w:rPr>
        <w:t xml:space="preserve">Опис предмета набавке: </w:t>
      </w:r>
      <w:r w:rsidR="00C52B1A" w:rsidRPr="005B5F79">
        <w:t xml:space="preserve"> </w:t>
      </w:r>
      <w:r w:rsidR="00037213" w:rsidRPr="005B5F79">
        <w:t xml:space="preserve">Машински радови на инвестиционом одржавању, уградња унутрашње гасне инсталације у постојећеем објекту Дом ученика  </w:t>
      </w:r>
      <w:r w:rsidR="00A95105">
        <w:t>„</w:t>
      </w:r>
      <w:r w:rsidR="00037213" w:rsidRPr="005B5F79">
        <w:t>МЛАДОСТ</w:t>
      </w:r>
      <w:r w:rsidR="00A95105">
        <w:t>“</w:t>
      </w:r>
    </w:p>
    <w:p w:rsidR="00780B6E" w:rsidRPr="005B5F79" w:rsidRDefault="00780B6E" w:rsidP="008905F0">
      <w:pPr>
        <w:ind w:right="-198"/>
        <w:jc w:val="both"/>
      </w:pPr>
    </w:p>
    <w:p w:rsidR="00D4367D" w:rsidRPr="005B5F79" w:rsidRDefault="00780B6E" w:rsidP="00D4367D">
      <w:pPr>
        <w:tabs>
          <w:tab w:val="left" w:pos="450"/>
        </w:tabs>
        <w:spacing w:after="120"/>
        <w:contextualSpacing/>
        <w:jc w:val="both"/>
        <w:rPr>
          <w:bCs/>
        </w:rPr>
      </w:pPr>
      <w:r w:rsidRPr="005B5F79">
        <w:rPr>
          <w:lang w:val="ru-RU"/>
        </w:rPr>
        <w:t>Назив из општег речника набавке:</w:t>
      </w:r>
      <w:r w:rsidRPr="005B5F79">
        <w:rPr>
          <w:lang w:val="sr-Cyrl-CS"/>
        </w:rPr>
        <w:t xml:space="preserve"> </w:t>
      </w:r>
      <w:r w:rsidR="00932CEE" w:rsidRPr="005B5F79">
        <w:rPr>
          <w:bCs/>
        </w:rPr>
        <w:t xml:space="preserve"> </w:t>
      </w:r>
      <w:r w:rsidR="00037213" w:rsidRPr="005B5F79">
        <w:rPr>
          <w:bCs/>
        </w:rPr>
        <w:t>: 45333000</w:t>
      </w:r>
      <w:r w:rsidR="00932CEE" w:rsidRPr="005B5F79">
        <w:rPr>
          <w:bCs/>
        </w:rPr>
        <w:t>-радови на инсталацији гасне опреме</w:t>
      </w:r>
    </w:p>
    <w:p w:rsidR="00780B6E" w:rsidRPr="005B5F79" w:rsidRDefault="00D4367D" w:rsidP="008905F0">
      <w:pPr>
        <w:ind w:left="-513" w:right="-198"/>
        <w:jc w:val="both"/>
        <w:rPr>
          <w:lang w:val="ru-RU"/>
        </w:rPr>
      </w:pPr>
      <w:r w:rsidRPr="005B5F79">
        <w:rPr>
          <w:lang w:val="sr-Cyrl-CS"/>
        </w:rPr>
        <w:t xml:space="preserve"> </w:t>
      </w:r>
    </w:p>
    <w:p w:rsidR="00780B6E" w:rsidRPr="005B5F79" w:rsidRDefault="00780B6E" w:rsidP="00780B6E">
      <w:pPr>
        <w:ind w:left="-513" w:right="-198" w:firstLine="513"/>
        <w:jc w:val="both"/>
        <w:rPr>
          <w:lang w:val="ru-RU"/>
        </w:rPr>
      </w:pPr>
      <w:r w:rsidRPr="005B5F79">
        <w:rPr>
          <w:lang w:val="ru-RU"/>
        </w:rPr>
        <w:t>4. Не спроводи се резервисана јавна набавка</w:t>
      </w:r>
    </w:p>
    <w:p w:rsidR="00780B6E" w:rsidRPr="005B5F79" w:rsidRDefault="00780B6E" w:rsidP="00780B6E">
      <w:pPr>
        <w:ind w:left="-513" w:right="-198" w:firstLine="513"/>
        <w:jc w:val="both"/>
        <w:rPr>
          <w:lang w:val="ru-RU"/>
        </w:rPr>
      </w:pPr>
    </w:p>
    <w:p w:rsidR="00780B6E" w:rsidRPr="005B5F79" w:rsidRDefault="00780B6E" w:rsidP="00780B6E">
      <w:pPr>
        <w:ind w:left="-513" w:right="-198" w:firstLine="513"/>
        <w:jc w:val="both"/>
        <w:rPr>
          <w:lang w:val="ru-RU"/>
        </w:rPr>
      </w:pPr>
      <w:r w:rsidRPr="005B5F79">
        <w:rPr>
          <w:lang w:val="ru-RU"/>
        </w:rPr>
        <w:t>5. Не спроводи се електронска лицитација</w:t>
      </w:r>
    </w:p>
    <w:p w:rsidR="00780B6E" w:rsidRPr="005B5F79" w:rsidRDefault="00780B6E" w:rsidP="00780B6E">
      <w:pPr>
        <w:ind w:left="-513" w:right="-198" w:firstLine="513"/>
        <w:jc w:val="both"/>
        <w:rPr>
          <w:lang w:val="ru-RU"/>
        </w:rPr>
      </w:pPr>
    </w:p>
    <w:p w:rsidR="00780B6E" w:rsidRPr="005B5F79" w:rsidRDefault="00780B6E" w:rsidP="00780B6E">
      <w:pPr>
        <w:ind w:left="-513" w:right="-198" w:firstLine="513"/>
        <w:jc w:val="both"/>
        <w:rPr>
          <w:rFonts w:eastAsia="Calibri"/>
          <w:color w:val="FF0000"/>
        </w:rPr>
      </w:pPr>
      <w:r w:rsidRPr="005B5F79">
        <w:rPr>
          <w:lang w:val="ru-RU"/>
        </w:rPr>
        <w:t xml:space="preserve">6. Конкурсна документација може се преузети са Портала Управе за јавне набавке </w:t>
      </w:r>
      <w:r w:rsidRPr="005B5F79">
        <w:rPr>
          <w:bCs/>
          <w:color w:val="FF0000"/>
        </w:rPr>
        <w:t>portal</w:t>
      </w:r>
      <w:r w:rsidRPr="005B5F79">
        <w:rPr>
          <w:bCs/>
          <w:color w:val="FF0000"/>
          <w:lang w:val="ru-RU"/>
        </w:rPr>
        <w:t>.</w:t>
      </w:r>
      <w:r w:rsidRPr="005B5F79">
        <w:rPr>
          <w:bCs/>
          <w:color w:val="FF0000"/>
        </w:rPr>
        <w:t>ujn</w:t>
      </w:r>
      <w:r w:rsidRPr="005B5F79">
        <w:rPr>
          <w:bCs/>
          <w:color w:val="FF0000"/>
          <w:lang w:val="ru-RU"/>
        </w:rPr>
        <w:t>.</w:t>
      </w:r>
      <w:r w:rsidRPr="005B5F79">
        <w:rPr>
          <w:bCs/>
          <w:color w:val="FF0000"/>
        </w:rPr>
        <w:t>gov</w:t>
      </w:r>
      <w:r w:rsidRPr="005B5F79">
        <w:rPr>
          <w:bCs/>
          <w:color w:val="FF0000"/>
          <w:lang w:val="ru-RU"/>
        </w:rPr>
        <w:t>.</w:t>
      </w:r>
      <w:r w:rsidRPr="005B5F79">
        <w:rPr>
          <w:bCs/>
          <w:color w:val="FF0000"/>
        </w:rPr>
        <w:t>rs</w:t>
      </w:r>
      <w:r w:rsidRPr="005B5F79">
        <w:rPr>
          <w:bCs/>
          <w:color w:val="FF0000"/>
          <w:lang w:val="ru-RU"/>
        </w:rPr>
        <w:t xml:space="preserve">, са сајта Дома ''Младост'' </w:t>
      </w:r>
      <w:r w:rsidRPr="005B5F79">
        <w:rPr>
          <w:bCs/>
          <w:lang w:val="ru-RU"/>
        </w:rPr>
        <w:t>ил</w:t>
      </w:r>
      <w:r w:rsidR="00D2078C" w:rsidRPr="005B5F79">
        <w:rPr>
          <w:bCs/>
          <w:lang w:val="ru-RU"/>
        </w:rPr>
        <w:t xml:space="preserve">и интернет страници Наручиоца </w:t>
      </w:r>
      <w:r w:rsidR="00D2078C" w:rsidRPr="005B5F79">
        <w:rPr>
          <w:bCs/>
        </w:rPr>
        <w:t>www.dommladost.rs.</w:t>
      </w:r>
    </w:p>
    <w:p w:rsidR="00780B6E" w:rsidRPr="005B5F79" w:rsidRDefault="00780B6E" w:rsidP="00780B6E">
      <w:pPr>
        <w:ind w:left="-513" w:right="-198" w:firstLine="513"/>
        <w:jc w:val="both"/>
        <w:rPr>
          <w:lang w:val="ru-RU"/>
        </w:rPr>
      </w:pPr>
    </w:p>
    <w:p w:rsidR="00780B6E" w:rsidRPr="005B5F79" w:rsidRDefault="00780B6E" w:rsidP="00780B6E">
      <w:pPr>
        <w:ind w:left="-513" w:right="-198" w:firstLine="513"/>
        <w:jc w:val="both"/>
      </w:pPr>
      <w:r w:rsidRPr="005B5F79">
        <w:rPr>
          <w:lang w:val="ru-RU"/>
        </w:rPr>
        <w:t xml:space="preserve">7. Набавка </w:t>
      </w:r>
      <w:r w:rsidR="00D4367D" w:rsidRPr="005B5F79">
        <w:rPr>
          <w:lang w:val="ru-RU"/>
        </w:rPr>
        <w:t>није</w:t>
      </w:r>
      <w:r w:rsidRPr="005B5F79">
        <w:rPr>
          <w:lang w:val="ru-RU"/>
        </w:rPr>
        <w:t xml:space="preserve"> обликована </w:t>
      </w:r>
      <w:r w:rsidR="00D4367D" w:rsidRPr="005B5F79">
        <w:t>по партијама</w:t>
      </w:r>
    </w:p>
    <w:p w:rsidR="008905F0" w:rsidRPr="005B5F79" w:rsidRDefault="008905F0" w:rsidP="008905F0">
      <w:pPr>
        <w:jc w:val="both"/>
        <w:rPr>
          <w:lang w:val="ru-RU"/>
        </w:rPr>
      </w:pPr>
    </w:p>
    <w:p w:rsidR="008905F0" w:rsidRPr="005B5F79" w:rsidRDefault="008905F0" w:rsidP="008905F0">
      <w:pPr>
        <w:jc w:val="both"/>
        <w:rPr>
          <w:lang w:val="ru-RU"/>
        </w:rPr>
      </w:pPr>
    </w:p>
    <w:p w:rsidR="008905F0" w:rsidRPr="005B5F79" w:rsidRDefault="008905F0" w:rsidP="008905F0">
      <w:pPr>
        <w:jc w:val="both"/>
        <w:rPr>
          <w:lang w:val="ru-RU"/>
        </w:rPr>
      </w:pPr>
    </w:p>
    <w:p w:rsidR="008905F0" w:rsidRPr="005B5F79" w:rsidRDefault="008905F0" w:rsidP="008905F0">
      <w:pPr>
        <w:jc w:val="both"/>
        <w:rPr>
          <w:lang w:val="ru-RU"/>
        </w:rPr>
      </w:pPr>
    </w:p>
    <w:p w:rsidR="00780B6E" w:rsidRPr="005B5F79" w:rsidRDefault="001A5AC8" w:rsidP="00932CEE">
      <w:pPr>
        <w:ind w:firstLine="720"/>
        <w:jc w:val="both"/>
        <w:rPr>
          <w:lang w:val="sr-Cyrl-CS"/>
        </w:rPr>
      </w:pPr>
      <w:r w:rsidRPr="005B5F79">
        <w:t xml:space="preserve"> </w:t>
      </w:r>
      <w:r w:rsidR="00135630" w:rsidRPr="005B5F79">
        <w:rPr>
          <w:lang w:val="sr-Cyrl-CS"/>
        </w:rPr>
        <w:t>.</w:t>
      </w:r>
    </w:p>
    <w:p w:rsidR="00780B6E" w:rsidRPr="005B5F79" w:rsidRDefault="001A5AC8" w:rsidP="00780B6E">
      <w:pPr>
        <w:tabs>
          <w:tab w:val="left" w:pos="360"/>
        </w:tabs>
        <w:autoSpaceDE w:val="0"/>
        <w:autoSpaceDN w:val="0"/>
        <w:adjustRightInd w:val="0"/>
        <w:ind w:right="-240"/>
        <w:jc w:val="both"/>
      </w:pPr>
      <w:r w:rsidRPr="005B5F79">
        <w:rPr>
          <w:rFonts w:eastAsia="Calibri"/>
          <w:bCs/>
          <w:color w:val="000000"/>
        </w:rPr>
        <w:lastRenderedPageBreak/>
        <w:t>8</w:t>
      </w:r>
      <w:r w:rsidR="00780B6E" w:rsidRPr="005B5F79">
        <w:rPr>
          <w:rFonts w:eastAsia="Calibri"/>
          <w:bCs/>
          <w:color w:val="000000"/>
        </w:rPr>
        <w:t xml:space="preserve">. </w:t>
      </w:r>
      <w:r w:rsidR="00780B6E" w:rsidRPr="005B5F79">
        <w:rPr>
          <w:rFonts w:eastAsia="Calibri"/>
          <w:bCs/>
          <w:color w:val="000000"/>
          <w:lang w:val="ru-RU"/>
        </w:rPr>
        <w:t>На</w:t>
      </w:r>
      <w:r w:rsidR="00780B6E" w:rsidRPr="005B5F79">
        <w:rPr>
          <w:rFonts w:eastAsia="Calibri"/>
          <w:bCs/>
          <w:color w:val="000000"/>
        </w:rPr>
        <w:t>ч</w:t>
      </w:r>
      <w:r w:rsidR="00780B6E" w:rsidRPr="005B5F79">
        <w:rPr>
          <w:rFonts w:eastAsia="Calibri"/>
          <w:bCs/>
          <w:color w:val="000000"/>
          <w:lang w:val="ru-RU"/>
        </w:rPr>
        <w:t xml:space="preserve">ин подношења понуде и рок за подношење понуде: </w:t>
      </w:r>
      <w:r w:rsidR="00780B6E" w:rsidRPr="005B5F79">
        <w:rPr>
          <w:color w:val="000000"/>
          <w:spacing w:val="-1"/>
          <w:lang w:val="ru-RU"/>
        </w:rPr>
        <w:t xml:space="preserve">Понуђач понуду подноси непосредно или путем поште у затвореној коверти или </w:t>
      </w:r>
      <w:r w:rsidR="00780B6E" w:rsidRPr="005B5F79">
        <w:rPr>
          <w:color w:val="000000"/>
          <w:spacing w:val="-2"/>
          <w:lang w:val="ru-RU"/>
        </w:rPr>
        <w:t xml:space="preserve">кутији, затворену на начин да се приликом отварања понуда може са </w:t>
      </w:r>
      <w:r w:rsidR="00780B6E" w:rsidRPr="005B5F79">
        <w:rPr>
          <w:color w:val="000000"/>
          <w:spacing w:val="-1"/>
          <w:lang w:val="ru-RU"/>
        </w:rPr>
        <w:t>сигурношћу утврдити да се први пут отвара.</w:t>
      </w:r>
      <w:r w:rsidR="00780B6E" w:rsidRPr="005B5F79">
        <w:rPr>
          <w:bCs/>
          <w:lang w:val="sr-Cyrl-CS"/>
        </w:rPr>
        <w:t>Пожељно је да понуђач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p>
    <w:p w:rsidR="00780B6E" w:rsidRPr="005B5F79" w:rsidRDefault="00780B6E" w:rsidP="00780B6E">
      <w:pPr>
        <w:autoSpaceDE w:val="0"/>
        <w:autoSpaceDN w:val="0"/>
        <w:adjustRightInd w:val="0"/>
        <w:ind w:right="-198"/>
        <w:jc w:val="both"/>
        <w:rPr>
          <w:lang w:val="ru-RU"/>
        </w:rPr>
      </w:pPr>
      <w:r w:rsidRPr="005B5F79">
        <w:rPr>
          <w:lang w:val="ru-RU"/>
        </w:rPr>
        <w:t xml:space="preserve">  На полеђини коверте (пошиљке) обавезно навести назив и адресу понуђача, особу за    контакт и број телефона лица за контакт</w:t>
      </w:r>
      <w:r w:rsidRPr="005B5F79">
        <w:rPr>
          <w:lang w:val="sr-Cyrl-CS"/>
        </w:rPr>
        <w:t xml:space="preserve"> као и то да ли понуђач наступа самостално или понуду подноси група понуђача, када је неопходно назначити ко је овлашћени члан групе - представник групе понуђача. </w:t>
      </w:r>
    </w:p>
    <w:p w:rsidR="00780B6E" w:rsidRPr="005B5F79" w:rsidRDefault="00780B6E" w:rsidP="00780B6E">
      <w:pPr>
        <w:shd w:val="clear" w:color="auto" w:fill="FFFFFF"/>
        <w:tabs>
          <w:tab w:val="left" w:leader="dot" w:pos="4550"/>
        </w:tabs>
        <w:spacing w:line="274" w:lineRule="exact"/>
        <w:ind w:left="19"/>
        <w:jc w:val="both"/>
        <w:rPr>
          <w:bCs/>
          <w:color w:val="000000"/>
          <w:spacing w:val="4"/>
          <w:lang w:val="ru-RU"/>
        </w:rPr>
      </w:pPr>
      <w:r w:rsidRPr="005B5F79">
        <w:rPr>
          <w:color w:val="000000"/>
          <w:spacing w:val="1"/>
          <w:lang w:val="ru-RU"/>
        </w:rPr>
        <w:t xml:space="preserve">Понуду доставити на адресу: </w:t>
      </w:r>
      <w:r w:rsidRPr="005B5F79">
        <w:rPr>
          <w:rFonts w:eastAsia="Calibri"/>
          <w:color w:val="000000"/>
        </w:rPr>
        <w:t>Дом ученика средњих школа ''Младост'', Буцекова бр. 2, 18220 Алексинац,</w:t>
      </w:r>
      <w:r w:rsidRPr="005B5F79">
        <w:rPr>
          <w:color w:val="000000"/>
          <w:spacing w:val="6"/>
          <w:lang w:val="ru-RU"/>
        </w:rPr>
        <w:t>са назнаком</w:t>
      </w:r>
      <w:r w:rsidRPr="005B5F79">
        <w:rPr>
          <w:color w:val="000000"/>
          <w:spacing w:val="6"/>
        </w:rPr>
        <w:t>:</w:t>
      </w:r>
      <w:r w:rsidR="00190650" w:rsidRPr="005B5F79">
        <w:rPr>
          <w:lang w:val="ru-RU"/>
        </w:rPr>
        <w:t xml:space="preserve">  "Понуда за ЈН</w:t>
      </w:r>
      <w:r w:rsidRPr="005B5F79">
        <w:rPr>
          <w:lang w:val="ru-RU"/>
        </w:rPr>
        <w:t xml:space="preserve"> бр. </w:t>
      </w:r>
      <w:r w:rsidR="00D4367D" w:rsidRPr="005B5F79">
        <w:rPr>
          <w:lang w:val="ru-RU"/>
        </w:rPr>
        <w:t>2</w:t>
      </w:r>
      <w:r w:rsidRPr="005B5F79">
        <w:rPr>
          <w:lang w:val="ru-RU"/>
        </w:rPr>
        <w:t>/20</w:t>
      </w:r>
      <w:r w:rsidR="00190650" w:rsidRPr="005B5F79">
        <w:rPr>
          <w:lang w:val="ru-RU"/>
        </w:rPr>
        <w:t>20</w:t>
      </w:r>
      <w:r w:rsidRPr="005B5F79">
        <w:rPr>
          <w:lang w:val="ru-RU"/>
        </w:rPr>
        <w:t>,</w:t>
      </w:r>
      <w:r w:rsidR="00037213" w:rsidRPr="005B5F79">
        <w:rPr>
          <w:lang w:val="sr-Cyrl-CS"/>
        </w:rPr>
        <w:t xml:space="preserve"> </w:t>
      </w:r>
      <w:r w:rsidR="00135630" w:rsidRPr="005B5F79">
        <w:rPr>
          <w:lang w:val="ru-RU"/>
        </w:rPr>
        <w:t>Уградња унутрашње гасне инсталације</w:t>
      </w:r>
      <w:r w:rsidRPr="005B5F79">
        <w:rPr>
          <w:lang w:val="ru-RU"/>
        </w:rPr>
        <w:t>- НЕ ОТВАРАЈ".</w:t>
      </w:r>
    </w:p>
    <w:p w:rsidR="00780B6E" w:rsidRPr="005B5F79" w:rsidRDefault="00780B6E" w:rsidP="00780B6E">
      <w:pPr>
        <w:shd w:val="clear" w:color="auto" w:fill="FFFFFF"/>
        <w:tabs>
          <w:tab w:val="left" w:leader="dot" w:pos="5011"/>
          <w:tab w:val="left" w:leader="dot" w:pos="5947"/>
        </w:tabs>
        <w:spacing w:line="274" w:lineRule="exact"/>
        <w:ind w:left="5"/>
        <w:jc w:val="both"/>
        <w:rPr>
          <w:lang w:val="ru-RU"/>
        </w:rPr>
      </w:pPr>
      <w:r w:rsidRPr="005B5F79">
        <w:rPr>
          <w:color w:val="000000"/>
          <w:spacing w:val="4"/>
          <w:lang w:val="ru-RU"/>
        </w:rPr>
        <w:t xml:space="preserve">Понуда  се  сматра благовременом  уколико је </w:t>
      </w:r>
      <w:r w:rsidRPr="005B5F79">
        <w:rPr>
          <w:color w:val="000000"/>
          <w:spacing w:val="7"/>
          <w:lang w:val="ru-RU"/>
        </w:rPr>
        <w:t xml:space="preserve">примљена од стране наручиоца до </w:t>
      </w:r>
      <w:r w:rsidR="00EA2EBB" w:rsidRPr="00A95105">
        <w:rPr>
          <w:color w:val="000000"/>
          <w:spacing w:val="7"/>
        </w:rPr>
        <w:t>2</w:t>
      </w:r>
      <w:r w:rsidR="008905F0" w:rsidRPr="00A95105">
        <w:rPr>
          <w:color w:val="000000"/>
          <w:spacing w:val="7"/>
        </w:rPr>
        <w:t>9.06.2020</w:t>
      </w:r>
      <w:r w:rsidRPr="00A95105">
        <w:rPr>
          <w:color w:val="000000"/>
          <w:spacing w:val="7"/>
          <w:lang w:val="ru-RU"/>
        </w:rPr>
        <w:t>. године до 10,00 ч</w:t>
      </w:r>
      <w:r w:rsidRPr="00A95105">
        <w:rPr>
          <w:color w:val="000000"/>
          <w:spacing w:val="-2"/>
          <w:lang w:val="ru-RU"/>
        </w:rPr>
        <w:t>асова.</w:t>
      </w:r>
    </w:p>
    <w:p w:rsidR="00780B6E" w:rsidRPr="005B5F79" w:rsidRDefault="00780B6E" w:rsidP="00780B6E">
      <w:pPr>
        <w:tabs>
          <w:tab w:val="left" w:pos="7542"/>
        </w:tabs>
        <w:jc w:val="both"/>
        <w:rPr>
          <w:lang w:val="ru-RU"/>
        </w:rPr>
      </w:pPr>
      <w:r w:rsidRPr="005B5F79">
        <w:rPr>
          <w:color w:val="000000"/>
          <w:spacing w:val="1"/>
          <w:lang w:val="ru-RU"/>
        </w:rPr>
        <w:t xml:space="preserve">Наручилац ће, по пријему одређене понуде, на коверти, односно кутији у којој </w:t>
      </w:r>
      <w:r w:rsidRPr="005B5F79">
        <w:rPr>
          <w:color w:val="000000"/>
          <w:spacing w:val="5"/>
          <w:lang w:val="ru-RU"/>
        </w:rPr>
        <w:t xml:space="preserve">се понуда налази, обележити време пријема и евидентирати број и датум </w:t>
      </w:r>
      <w:r w:rsidRPr="005B5F79">
        <w:rPr>
          <w:color w:val="000000"/>
          <w:spacing w:val="-1"/>
          <w:lang w:val="ru-RU"/>
        </w:rPr>
        <w:t>понуде према редоследу при</w:t>
      </w:r>
      <w:r w:rsidR="00D2078C" w:rsidRPr="005B5F79">
        <w:rPr>
          <w:color w:val="000000"/>
          <w:spacing w:val="-1"/>
          <w:lang w:val="ru-RU"/>
        </w:rPr>
        <w:t>спећа.</w:t>
      </w:r>
    </w:p>
    <w:p w:rsidR="00780B6E" w:rsidRPr="005B5F79" w:rsidRDefault="00780B6E" w:rsidP="00780B6E">
      <w:pPr>
        <w:shd w:val="clear" w:color="auto" w:fill="FFFFFF"/>
        <w:spacing w:line="274" w:lineRule="exact"/>
        <w:jc w:val="both"/>
        <w:rPr>
          <w:bCs/>
          <w:iCs/>
          <w:color w:val="000000"/>
          <w:spacing w:val="-3"/>
          <w:lang w:val="ru-RU"/>
        </w:rPr>
      </w:pPr>
      <w:r w:rsidRPr="005B5F79">
        <w:rPr>
          <w:color w:val="000000"/>
          <w:lang w:val="ru-RU"/>
        </w:rPr>
        <w:t xml:space="preserve">Понуда коју Наручилац није примио у року одређеном за подношење понуда, </w:t>
      </w:r>
      <w:r w:rsidRPr="005B5F79">
        <w:rPr>
          <w:color w:val="000000"/>
          <w:spacing w:val="5"/>
          <w:lang w:val="ru-RU"/>
        </w:rPr>
        <w:t xml:space="preserve">односно која је примљена по истеку дана и сата до којег се могу понуде </w:t>
      </w:r>
      <w:r w:rsidRPr="005B5F79">
        <w:rPr>
          <w:color w:val="000000"/>
          <w:spacing w:val="-2"/>
          <w:lang w:val="ru-RU"/>
        </w:rPr>
        <w:t>подносити, сматраће се неблаговременом.Неблаговремене понуде се неће отварати и по окончању поступка отварања ће бити враћене понуђачу уз повратницу, са назнаком да је иста поднета неблаговремено.</w:t>
      </w:r>
    </w:p>
    <w:p w:rsidR="00780B6E" w:rsidRPr="005B5F79" w:rsidRDefault="00780B6E" w:rsidP="00780B6E">
      <w:pPr>
        <w:autoSpaceDE w:val="0"/>
        <w:autoSpaceDN w:val="0"/>
        <w:adjustRightInd w:val="0"/>
        <w:rPr>
          <w:color w:val="000000"/>
          <w:lang w:val="sr-Cyrl-CS" w:eastAsia="sr-Cyrl-CS"/>
        </w:rPr>
      </w:pPr>
    </w:p>
    <w:p w:rsidR="00780B6E" w:rsidRPr="005B5F79" w:rsidRDefault="001A5AC8" w:rsidP="00780B6E">
      <w:pPr>
        <w:jc w:val="both"/>
        <w:rPr>
          <w:rFonts w:eastAsia="Calibri"/>
          <w:color w:val="000000"/>
        </w:rPr>
      </w:pPr>
      <w:r w:rsidRPr="005B5F79">
        <w:rPr>
          <w:rFonts w:eastAsia="Calibri"/>
          <w:bCs/>
          <w:color w:val="000000"/>
        </w:rPr>
        <w:t>9</w:t>
      </w:r>
      <w:r w:rsidR="00780B6E" w:rsidRPr="005B5F79">
        <w:rPr>
          <w:rFonts w:eastAsia="Calibri"/>
          <w:bCs/>
          <w:color w:val="000000"/>
        </w:rPr>
        <w:t xml:space="preserve">. </w:t>
      </w:r>
      <w:r w:rsidR="00780B6E" w:rsidRPr="005B5F79">
        <w:rPr>
          <w:rFonts w:eastAsia="Calibri"/>
          <w:bCs/>
          <w:color w:val="000000"/>
          <w:lang w:val="ru-RU"/>
        </w:rPr>
        <w:t>Место, време, и на</w:t>
      </w:r>
      <w:r w:rsidR="00780B6E" w:rsidRPr="005B5F79">
        <w:rPr>
          <w:rFonts w:eastAsia="Calibri"/>
          <w:bCs/>
          <w:color w:val="000000"/>
        </w:rPr>
        <w:t>ч</w:t>
      </w:r>
      <w:r w:rsidR="00780B6E" w:rsidRPr="005B5F79">
        <w:rPr>
          <w:rFonts w:eastAsia="Calibri"/>
          <w:bCs/>
          <w:color w:val="000000"/>
          <w:lang w:val="ru-RU"/>
        </w:rPr>
        <w:t xml:space="preserve">ин отварања понуда: </w:t>
      </w:r>
      <w:r w:rsidR="00780B6E" w:rsidRPr="005B5F79">
        <w:rPr>
          <w:rFonts w:eastAsia="Calibri"/>
          <w:color w:val="000000"/>
          <w:lang w:val="ru-RU"/>
        </w:rPr>
        <w:t xml:space="preserve">Све благовремено приспеле понуде биће јавно отворане у присуству свих заинтересованих лица и </w:t>
      </w:r>
      <w:r w:rsidR="00780B6E" w:rsidRPr="005B5F79">
        <w:rPr>
          <w:rFonts w:eastAsia="Calibri"/>
          <w:color w:val="000000"/>
        </w:rPr>
        <w:t>К</w:t>
      </w:r>
      <w:r w:rsidR="00780B6E" w:rsidRPr="005B5F79">
        <w:rPr>
          <w:rFonts w:eastAsia="Calibri"/>
          <w:color w:val="000000"/>
          <w:lang w:val="ru-RU"/>
        </w:rPr>
        <w:t>омисије за јавне набавке</w:t>
      </w:r>
      <w:r w:rsidR="00780B6E" w:rsidRPr="005B5F79">
        <w:rPr>
          <w:rFonts w:eastAsia="Calibri"/>
          <w:color w:val="000000"/>
        </w:rPr>
        <w:t>,</w:t>
      </w:r>
      <w:r w:rsidR="00780B6E" w:rsidRPr="005B5F79">
        <w:rPr>
          <w:rFonts w:eastAsia="Calibri"/>
          <w:color w:val="000000"/>
          <w:lang w:val="ru-RU"/>
        </w:rPr>
        <w:t xml:space="preserve"> у просторијама Дома ученика средњих школа ''Младост''</w:t>
      </w:r>
      <w:r w:rsidR="00780B6E" w:rsidRPr="005B5F79">
        <w:rPr>
          <w:rFonts w:eastAsia="Calibri"/>
          <w:color w:val="000000"/>
        </w:rPr>
        <w:t>, Буцекова бр. 2, 18 220 Алексинац</w:t>
      </w:r>
      <w:r w:rsidR="00780B6E" w:rsidRPr="005B5F79">
        <w:rPr>
          <w:rFonts w:eastAsia="Calibri"/>
          <w:color w:val="000000"/>
          <w:lang w:val="ru-RU"/>
        </w:rPr>
        <w:t xml:space="preserve">, последњег дана рока за подношење понуда, односно </w:t>
      </w:r>
      <w:r w:rsidR="008905F0" w:rsidRPr="00A95105">
        <w:rPr>
          <w:rFonts w:eastAsia="Calibri"/>
          <w:color w:val="000000"/>
          <w:lang w:val="ru-RU"/>
        </w:rPr>
        <w:t>29.06</w:t>
      </w:r>
      <w:r w:rsidR="0071101F" w:rsidRPr="00A95105">
        <w:rPr>
          <w:rFonts w:eastAsia="Calibri"/>
          <w:color w:val="000000"/>
          <w:lang w:val="ru-RU"/>
        </w:rPr>
        <w:t>.20</w:t>
      </w:r>
      <w:r w:rsidR="008905F0" w:rsidRPr="00A95105">
        <w:rPr>
          <w:rFonts w:eastAsia="Calibri"/>
          <w:color w:val="000000"/>
          <w:lang w:val="ru-RU"/>
        </w:rPr>
        <w:t>20</w:t>
      </w:r>
      <w:r w:rsidR="00780B6E" w:rsidRPr="00A95105">
        <w:rPr>
          <w:rFonts w:eastAsia="Calibri"/>
          <w:lang w:val="ru-RU"/>
        </w:rPr>
        <w:t>. године</w:t>
      </w:r>
      <w:r w:rsidR="00D2078C" w:rsidRPr="00A95105">
        <w:rPr>
          <w:rFonts w:eastAsia="Calibri"/>
          <w:color w:val="000000"/>
          <w:lang w:val="ru-RU"/>
        </w:rPr>
        <w:t xml:space="preserve"> у 11</w:t>
      </w:r>
      <w:r w:rsidR="00A95105">
        <w:rPr>
          <w:rFonts w:eastAsia="Calibri"/>
          <w:color w:val="000000"/>
          <w:lang w:val="ru-RU"/>
        </w:rPr>
        <w:t>,00</w:t>
      </w:r>
      <w:r w:rsidR="00D2078C" w:rsidRPr="00A95105">
        <w:rPr>
          <w:rFonts w:eastAsia="Calibri"/>
          <w:color w:val="000000"/>
          <w:lang w:val="ru-RU"/>
        </w:rPr>
        <w:t xml:space="preserve"> часова.</w:t>
      </w:r>
    </w:p>
    <w:p w:rsidR="00780B6E" w:rsidRPr="005B5F79" w:rsidRDefault="00780B6E" w:rsidP="00780B6E">
      <w:pPr>
        <w:autoSpaceDE w:val="0"/>
        <w:autoSpaceDN w:val="0"/>
        <w:adjustRightInd w:val="0"/>
        <w:rPr>
          <w:color w:val="000000"/>
          <w:lang w:val="sr-Cyrl-CS" w:eastAsia="sr-Cyrl-CS"/>
        </w:rPr>
      </w:pPr>
    </w:p>
    <w:p w:rsidR="00780B6E" w:rsidRPr="005B5F79" w:rsidRDefault="001A5AC8" w:rsidP="00780B6E">
      <w:pPr>
        <w:jc w:val="both"/>
        <w:rPr>
          <w:rFonts w:eastAsia="Calibri"/>
          <w:color w:val="000000"/>
          <w:lang w:val="ru-RU"/>
        </w:rPr>
      </w:pPr>
      <w:r w:rsidRPr="005B5F79">
        <w:rPr>
          <w:rFonts w:eastAsia="Calibri"/>
          <w:bCs/>
          <w:color w:val="000000"/>
        </w:rPr>
        <w:t>10</w:t>
      </w:r>
      <w:r w:rsidR="00780B6E" w:rsidRPr="005B5F79">
        <w:rPr>
          <w:rFonts w:eastAsia="Calibri"/>
          <w:bCs/>
          <w:color w:val="000000"/>
        </w:rPr>
        <w:t xml:space="preserve">. </w:t>
      </w:r>
      <w:r w:rsidR="00780B6E" w:rsidRPr="005B5F79">
        <w:rPr>
          <w:rFonts w:eastAsia="Calibri"/>
          <w:bCs/>
          <w:color w:val="000000"/>
          <w:lang w:val="ru-RU"/>
        </w:rPr>
        <w:t>Услови под којима представници пону</w:t>
      </w:r>
      <w:r w:rsidR="00780B6E" w:rsidRPr="005B5F79">
        <w:rPr>
          <w:rFonts w:eastAsia="Calibri"/>
          <w:bCs/>
          <w:color w:val="000000"/>
        </w:rPr>
        <w:t>ђ</w:t>
      </w:r>
      <w:r w:rsidR="00780B6E" w:rsidRPr="005B5F79">
        <w:rPr>
          <w:rFonts w:eastAsia="Calibri"/>
          <w:bCs/>
          <w:color w:val="000000"/>
          <w:lang w:val="ru-RU"/>
        </w:rPr>
        <w:t>а</w:t>
      </w:r>
      <w:r w:rsidR="00780B6E" w:rsidRPr="005B5F79">
        <w:rPr>
          <w:rFonts w:eastAsia="Calibri"/>
          <w:bCs/>
          <w:color w:val="000000"/>
        </w:rPr>
        <w:t>ч</w:t>
      </w:r>
      <w:r w:rsidR="00780B6E" w:rsidRPr="005B5F79">
        <w:rPr>
          <w:rFonts w:eastAsia="Calibri"/>
          <w:bCs/>
          <w:color w:val="000000"/>
          <w:lang w:val="ru-RU"/>
        </w:rPr>
        <w:t>а могу у</w:t>
      </w:r>
      <w:r w:rsidR="00780B6E" w:rsidRPr="005B5F79">
        <w:rPr>
          <w:rFonts w:eastAsia="Calibri"/>
          <w:bCs/>
          <w:color w:val="000000"/>
        </w:rPr>
        <w:t>ч</w:t>
      </w:r>
      <w:r w:rsidR="00780B6E" w:rsidRPr="005B5F79">
        <w:rPr>
          <w:rFonts w:eastAsia="Calibri"/>
          <w:bCs/>
          <w:color w:val="000000"/>
          <w:lang w:val="ru-RU"/>
        </w:rPr>
        <w:t>ествовати у поступку отварања понуда</w:t>
      </w:r>
      <w:r w:rsidR="00780B6E" w:rsidRPr="005B5F79">
        <w:rPr>
          <w:rFonts w:eastAsia="Calibri"/>
          <w:color w:val="000000"/>
          <w:lang w:val="ru-RU"/>
        </w:rPr>
        <w:t>: У поступку отварања понуда могу активно у</w:t>
      </w:r>
      <w:r w:rsidR="00780B6E" w:rsidRPr="005B5F79">
        <w:rPr>
          <w:rFonts w:eastAsia="Calibri"/>
          <w:color w:val="000000"/>
        </w:rPr>
        <w:t>ч</w:t>
      </w:r>
      <w:r w:rsidR="00780B6E" w:rsidRPr="005B5F79">
        <w:rPr>
          <w:rFonts w:eastAsia="Calibri"/>
          <w:color w:val="000000"/>
          <w:lang w:val="ru-RU"/>
        </w:rPr>
        <w:t>ествовати само овлашћени представници пону</w:t>
      </w:r>
      <w:r w:rsidR="00780B6E" w:rsidRPr="005B5F79">
        <w:rPr>
          <w:rFonts w:eastAsia="Calibri"/>
          <w:color w:val="000000"/>
        </w:rPr>
        <w:t>ђ</w:t>
      </w:r>
      <w:r w:rsidR="00780B6E" w:rsidRPr="005B5F79">
        <w:rPr>
          <w:rFonts w:eastAsia="Calibri"/>
          <w:color w:val="000000"/>
          <w:lang w:val="ru-RU"/>
        </w:rPr>
        <w:t>а</w:t>
      </w:r>
      <w:r w:rsidR="00780B6E" w:rsidRPr="005B5F79">
        <w:rPr>
          <w:rFonts w:eastAsia="Calibri"/>
          <w:color w:val="000000"/>
        </w:rPr>
        <w:t>ч</w:t>
      </w:r>
      <w:r w:rsidR="00780B6E" w:rsidRPr="005B5F79">
        <w:rPr>
          <w:rFonts w:eastAsia="Calibri"/>
          <w:color w:val="000000"/>
          <w:lang w:val="ru-RU"/>
        </w:rPr>
        <w:t>а. Представник Пону</w:t>
      </w:r>
      <w:r w:rsidR="00780B6E" w:rsidRPr="005B5F79">
        <w:rPr>
          <w:rFonts w:eastAsia="Calibri"/>
          <w:color w:val="000000"/>
        </w:rPr>
        <w:t>ђ</w:t>
      </w:r>
      <w:r w:rsidR="00780B6E" w:rsidRPr="005B5F79">
        <w:rPr>
          <w:rFonts w:eastAsia="Calibri"/>
          <w:color w:val="000000"/>
          <w:lang w:val="ru-RU"/>
        </w:rPr>
        <w:t>а</w:t>
      </w:r>
      <w:r w:rsidR="00780B6E" w:rsidRPr="005B5F79">
        <w:rPr>
          <w:rFonts w:eastAsia="Calibri"/>
          <w:color w:val="000000"/>
        </w:rPr>
        <w:t>ч</w:t>
      </w:r>
      <w:r w:rsidR="00780B6E" w:rsidRPr="005B5F79">
        <w:rPr>
          <w:rFonts w:eastAsia="Calibri"/>
          <w:color w:val="000000"/>
          <w:lang w:val="ru-RU"/>
        </w:rPr>
        <w:t>а пре по</w:t>
      </w:r>
      <w:r w:rsidR="00780B6E" w:rsidRPr="005B5F79">
        <w:rPr>
          <w:rFonts w:eastAsia="Calibri"/>
          <w:color w:val="000000"/>
        </w:rPr>
        <w:t>ч</w:t>
      </w:r>
      <w:r w:rsidR="00780B6E" w:rsidRPr="005B5F79">
        <w:rPr>
          <w:rFonts w:eastAsia="Calibri"/>
          <w:color w:val="000000"/>
          <w:lang w:val="ru-RU"/>
        </w:rPr>
        <w:t xml:space="preserve">етка поступка отварања понуда мора предати </w:t>
      </w:r>
      <w:r w:rsidR="00780B6E" w:rsidRPr="005B5F79">
        <w:rPr>
          <w:rFonts w:eastAsia="Calibri"/>
          <w:color w:val="000000"/>
        </w:rPr>
        <w:t>К</w:t>
      </w:r>
      <w:r w:rsidR="00780B6E" w:rsidRPr="005B5F79">
        <w:rPr>
          <w:rFonts w:eastAsia="Calibri"/>
          <w:color w:val="000000"/>
          <w:lang w:val="ru-RU"/>
        </w:rPr>
        <w:t>омисији за јавну набавку писано пуномоћје за у</w:t>
      </w:r>
      <w:r w:rsidR="00780B6E" w:rsidRPr="005B5F79">
        <w:rPr>
          <w:rFonts w:eastAsia="Calibri"/>
          <w:color w:val="000000"/>
        </w:rPr>
        <w:t>ч</w:t>
      </w:r>
      <w:r w:rsidR="00780B6E" w:rsidRPr="005B5F79">
        <w:rPr>
          <w:rFonts w:eastAsia="Calibri"/>
          <w:color w:val="000000"/>
          <w:lang w:val="ru-RU"/>
        </w:rPr>
        <w:t>ешће у поступку отварања понуда, оверено пе</w:t>
      </w:r>
      <w:r w:rsidR="00780B6E" w:rsidRPr="005B5F79">
        <w:rPr>
          <w:rFonts w:eastAsia="Calibri"/>
          <w:color w:val="000000"/>
        </w:rPr>
        <w:t>ч</w:t>
      </w:r>
      <w:r w:rsidR="00780B6E" w:rsidRPr="005B5F79">
        <w:rPr>
          <w:rFonts w:eastAsia="Calibri"/>
          <w:color w:val="000000"/>
          <w:lang w:val="ru-RU"/>
        </w:rPr>
        <w:t>атом и потписом овлашћеног лица, као и ли</w:t>
      </w:r>
      <w:r w:rsidR="00780B6E" w:rsidRPr="005B5F79">
        <w:rPr>
          <w:rFonts w:eastAsia="Calibri"/>
          <w:color w:val="000000"/>
        </w:rPr>
        <w:t>ч</w:t>
      </w:r>
      <w:r w:rsidR="00780B6E" w:rsidRPr="005B5F79">
        <w:rPr>
          <w:rFonts w:eastAsia="Calibri"/>
          <w:color w:val="000000"/>
          <w:lang w:val="ru-RU"/>
        </w:rPr>
        <w:t>ну карту на увид.</w:t>
      </w:r>
    </w:p>
    <w:p w:rsidR="00780B6E" w:rsidRPr="005B5F79" w:rsidRDefault="00780B6E" w:rsidP="00780B6E">
      <w:pPr>
        <w:jc w:val="both"/>
        <w:rPr>
          <w:rFonts w:eastAsia="Calibri"/>
          <w:color w:val="000000"/>
          <w:lang w:val="ru-RU"/>
        </w:rPr>
      </w:pPr>
    </w:p>
    <w:p w:rsidR="00780B6E" w:rsidRPr="005B5F79" w:rsidRDefault="00780B6E" w:rsidP="00780B6E">
      <w:pPr>
        <w:jc w:val="both"/>
        <w:rPr>
          <w:rFonts w:eastAsia="Calibri"/>
          <w:color w:val="000000"/>
          <w:lang w:val="ru-RU"/>
        </w:rPr>
      </w:pPr>
      <w:r w:rsidRPr="005B5F79">
        <w:rPr>
          <w:rFonts w:eastAsia="Calibri"/>
          <w:bCs/>
          <w:color w:val="000000"/>
          <w:lang w:val="ru-RU"/>
        </w:rPr>
        <w:t>Рок за доношење одлуке</w:t>
      </w:r>
      <w:r w:rsidRPr="005B5F79">
        <w:rPr>
          <w:rFonts w:eastAsia="Calibri"/>
          <w:color w:val="000000"/>
          <w:lang w:val="ru-RU"/>
        </w:rPr>
        <w:t xml:space="preserve">: </w:t>
      </w:r>
      <w:r w:rsidR="00607F19" w:rsidRPr="005B5F79">
        <w:rPr>
          <w:rFonts w:eastAsia="Calibri"/>
          <w:color w:val="000000"/>
        </w:rPr>
        <w:t>25</w:t>
      </w:r>
      <w:r w:rsidRPr="005B5F79">
        <w:rPr>
          <w:rFonts w:eastAsia="Calibri"/>
          <w:color w:val="000000"/>
          <w:lang w:val="ru-RU"/>
        </w:rPr>
        <w:t xml:space="preserve"> дана од дана отварања понуда</w:t>
      </w: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rPr>
      </w:pPr>
    </w:p>
    <w:p w:rsidR="00FB354E" w:rsidRPr="005B5F79" w:rsidRDefault="00FB354E" w:rsidP="00780B6E">
      <w:pPr>
        <w:jc w:val="both"/>
        <w:rPr>
          <w:rFonts w:eastAsia="Calibri"/>
          <w:color w:val="000000"/>
        </w:rPr>
      </w:pPr>
    </w:p>
    <w:p w:rsidR="00FB354E" w:rsidRPr="005B5F79" w:rsidRDefault="00FB354E" w:rsidP="00780B6E">
      <w:pPr>
        <w:jc w:val="both"/>
        <w:rPr>
          <w:rFonts w:eastAsia="Calibri"/>
          <w:color w:val="000000"/>
        </w:rPr>
      </w:pPr>
    </w:p>
    <w:p w:rsidR="00FB354E" w:rsidRDefault="00FB354E" w:rsidP="00780B6E">
      <w:pPr>
        <w:jc w:val="both"/>
        <w:rPr>
          <w:rFonts w:eastAsia="Calibri"/>
          <w:color w:val="000000"/>
        </w:rPr>
      </w:pPr>
    </w:p>
    <w:p w:rsidR="005B5F79" w:rsidRDefault="005B5F79" w:rsidP="00780B6E">
      <w:pPr>
        <w:jc w:val="both"/>
        <w:rPr>
          <w:rFonts w:eastAsia="Calibri"/>
          <w:color w:val="000000"/>
        </w:rPr>
      </w:pPr>
    </w:p>
    <w:p w:rsidR="005B5F79" w:rsidRPr="005B5F79" w:rsidRDefault="005B5F79" w:rsidP="00780B6E">
      <w:pPr>
        <w:jc w:val="both"/>
        <w:rPr>
          <w:rFonts w:eastAsia="Calibri"/>
          <w:color w:val="000000"/>
        </w:rPr>
      </w:pPr>
    </w:p>
    <w:p w:rsidR="00780B6E" w:rsidRPr="005B5F79" w:rsidRDefault="00780B6E" w:rsidP="00780B6E">
      <w:pPr>
        <w:jc w:val="both"/>
        <w:rPr>
          <w:rFonts w:eastAsia="Calibri"/>
          <w:color w:val="000000"/>
        </w:rPr>
      </w:pPr>
    </w:p>
    <w:p w:rsidR="001A5AC8" w:rsidRPr="005B5F79" w:rsidRDefault="001A5AC8" w:rsidP="001A5AC8">
      <w:pPr>
        <w:shd w:val="clear" w:color="auto" w:fill="C6D9F1"/>
        <w:jc w:val="center"/>
        <w:rPr>
          <w:b/>
          <w:bCs/>
          <w:i/>
          <w:iCs/>
        </w:rPr>
      </w:pPr>
      <w:r w:rsidRPr="005B5F79">
        <w:rPr>
          <w:b/>
          <w:bCs/>
          <w:i/>
          <w:iCs/>
        </w:rPr>
        <w:t>II  КРИТЕРИЈУМ ЗА ДОДЕЛУ УГОВОРА</w:t>
      </w:r>
    </w:p>
    <w:p w:rsidR="001A5AC8" w:rsidRPr="005B5F79" w:rsidRDefault="001A5AC8" w:rsidP="001A5AC8">
      <w:pPr>
        <w:shd w:val="clear" w:color="auto" w:fill="C6D9F1"/>
        <w:jc w:val="center"/>
        <w:rPr>
          <w:b/>
          <w:bCs/>
          <w:i/>
          <w:iCs/>
        </w:rPr>
      </w:pPr>
    </w:p>
    <w:p w:rsidR="001A5AC8" w:rsidRPr="005B5F79" w:rsidRDefault="001A5AC8" w:rsidP="001A5AC8">
      <w:pPr>
        <w:jc w:val="both"/>
        <w:rPr>
          <w:bCs/>
          <w:color w:val="17365D"/>
        </w:rPr>
      </w:pPr>
    </w:p>
    <w:p w:rsidR="001A5AC8" w:rsidRPr="005B5F79" w:rsidRDefault="001A5AC8" w:rsidP="001A5AC8">
      <w:pPr>
        <w:ind w:firstLine="720"/>
        <w:jc w:val="both"/>
        <w:rPr>
          <w:lang w:val="sr-Cyrl-CS"/>
        </w:rPr>
      </w:pPr>
      <w:r w:rsidRPr="005B5F79">
        <w:rPr>
          <w:lang w:val="ru-RU"/>
        </w:rPr>
        <w:t>-</w:t>
      </w:r>
      <w:r w:rsidRPr="005B5F79">
        <w:t xml:space="preserve"> 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1A5AC8" w:rsidRPr="005B5F79" w:rsidRDefault="001A5AC8" w:rsidP="001A5AC8">
      <w:pPr>
        <w:ind w:firstLine="720"/>
        <w:jc w:val="both"/>
        <w:rPr>
          <w:lang w:val="sr-Cyrl-CS"/>
        </w:rPr>
      </w:pPr>
      <w:r w:rsidRPr="005B5F79">
        <w:rPr>
          <w:lang w:val="sr-Cyrl-CS"/>
        </w:rPr>
        <w:t xml:space="preserve">У случају да две или више понуда буду имале исту најнижу понуђену цену, као најповољнија понуда биће изабрана понуда оног понуђача који је у Обрасцу понуде (Образац 1), дао дужи рок плаћања, који не може бити краћи од 30 (тридесет) дана нити дужи од 45 (четрдесетпет) дана. </w:t>
      </w:r>
    </w:p>
    <w:p w:rsidR="001A5AC8" w:rsidRPr="005B5F79" w:rsidRDefault="001A5AC8" w:rsidP="001A5AC8">
      <w:pPr>
        <w:ind w:right="-68" w:firstLine="720"/>
        <w:jc w:val="both"/>
        <w:rPr>
          <w:lang w:val="sr-Cyrl-CS"/>
        </w:rPr>
      </w:pPr>
      <w:r w:rsidRPr="005B5F79">
        <w:rPr>
          <w:lang w:val="sr-Cyrl-C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плаћања.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1A5AC8" w:rsidRPr="005B5F79" w:rsidRDefault="001A5AC8" w:rsidP="001A5AC8">
      <w:pPr>
        <w:autoSpaceDE w:val="0"/>
        <w:autoSpaceDN w:val="0"/>
        <w:adjustRightInd w:val="0"/>
        <w:ind w:firstLine="720"/>
        <w:jc w:val="both"/>
        <w:rPr>
          <w:lang w:val="sr-Cyrl-CS"/>
        </w:rPr>
      </w:pPr>
      <w:r w:rsidRPr="005B5F79">
        <w:rPr>
          <w:lang w:val="sr-Cyrl-CS"/>
        </w:rPr>
        <w:t xml:space="preserve">Наручилац ће вредновати само понуде у којима су понуђачи одговорили на захтеване услове из позива за подношење понуда и конкурсне документације – одговарајуће и прихватљиве понуде. </w:t>
      </w:r>
    </w:p>
    <w:p w:rsidR="001A5AC8" w:rsidRPr="005B5F79" w:rsidRDefault="001A5AC8" w:rsidP="001A5AC8">
      <w:pPr>
        <w:ind w:firstLine="720"/>
        <w:jc w:val="both"/>
        <w:rPr>
          <w:lang w:val="sr-Cyrl-CS"/>
        </w:rPr>
      </w:pPr>
      <w:r w:rsidRPr="005B5F79">
        <w:rPr>
          <w:lang w:val="sr-Cyrl-CS"/>
        </w:rPr>
        <w:t>Понуда за коју је Наручилац утврдио да је неприхватљива неће се вредновати, а понуђач је не може накнадно допунити нити изменити како би је учинио прихватљивом.</w:t>
      </w: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b/>
          <w:lang w:val="ru-RU"/>
        </w:rPr>
      </w:pPr>
    </w:p>
    <w:p w:rsidR="005133C2" w:rsidRPr="005B5F79" w:rsidRDefault="005133C2" w:rsidP="00780B6E">
      <w:pPr>
        <w:jc w:val="both"/>
        <w:rPr>
          <w:b/>
          <w:lang w:val="ru-RU"/>
        </w:rPr>
      </w:pPr>
    </w:p>
    <w:p w:rsidR="005133C2" w:rsidRPr="005B5F79" w:rsidRDefault="005133C2" w:rsidP="00780B6E">
      <w:pPr>
        <w:jc w:val="both"/>
        <w:rPr>
          <w:b/>
          <w:lang w:val="ru-RU"/>
        </w:rPr>
      </w:pPr>
    </w:p>
    <w:p w:rsidR="005133C2" w:rsidRPr="005B5F79" w:rsidRDefault="005133C2"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9A0895" w:rsidRPr="005B5F79" w:rsidRDefault="009A0895" w:rsidP="00D4367D">
      <w:pPr>
        <w:autoSpaceDE w:val="0"/>
        <w:autoSpaceDN w:val="0"/>
        <w:adjustRightInd w:val="0"/>
        <w:spacing w:line="276" w:lineRule="auto"/>
        <w:ind w:right="-710"/>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8836"/>
      </w:tblGrid>
      <w:tr w:rsidR="00FE217C" w:rsidRPr="005B5F79" w:rsidTr="00FE217C">
        <w:tc>
          <w:tcPr>
            <w:tcW w:w="812" w:type="dxa"/>
            <w:shd w:val="clear" w:color="auto" w:fill="A6A6A6"/>
          </w:tcPr>
          <w:p w:rsidR="00FE217C" w:rsidRPr="005B5F79" w:rsidRDefault="00FE217C" w:rsidP="00037213">
            <w:pPr>
              <w:spacing w:after="120"/>
              <w:jc w:val="center"/>
              <w:rPr>
                <w:b/>
                <w:lang w:val="sr-Cyrl-CS"/>
              </w:rPr>
            </w:pPr>
          </w:p>
          <w:p w:rsidR="00FE217C" w:rsidRPr="005B5F79" w:rsidRDefault="00FE217C" w:rsidP="00037213">
            <w:pPr>
              <w:spacing w:after="120"/>
              <w:jc w:val="center"/>
              <w:rPr>
                <w:b/>
              </w:rPr>
            </w:pPr>
            <w:r w:rsidRPr="005B5F79">
              <w:rPr>
                <w:b/>
                <w:lang w:val="sr-Latn-CS"/>
              </w:rPr>
              <w:t>II</w:t>
            </w:r>
            <w:r w:rsidR="001A5AC8" w:rsidRPr="005B5F79">
              <w:rPr>
                <w:b/>
              </w:rPr>
              <w:t>I</w:t>
            </w:r>
          </w:p>
        </w:tc>
        <w:tc>
          <w:tcPr>
            <w:tcW w:w="8836" w:type="dxa"/>
            <w:shd w:val="clear" w:color="auto" w:fill="A6A6A6"/>
          </w:tcPr>
          <w:p w:rsidR="00FE217C" w:rsidRPr="005B5F79" w:rsidRDefault="00FE217C" w:rsidP="00037213">
            <w:pPr>
              <w:spacing w:after="120"/>
              <w:jc w:val="center"/>
              <w:rPr>
                <w:b/>
                <w:lang w:val="sr-Cyrl-CS"/>
              </w:rPr>
            </w:pPr>
            <w:r w:rsidRPr="005B5F79">
              <w:rPr>
                <w:b/>
                <w:lang w:val="sr-Cyrl-CS"/>
              </w:rPr>
              <w:t xml:space="preserve">  УСЛОВИ ЗА УЧЕШЋЕ У ПОСТУПКУ ЈАВНЕ НАБАВКЕ ИЗ ЧЛ. 75. И 76. </w:t>
            </w:r>
          </w:p>
          <w:p w:rsidR="00FE217C" w:rsidRPr="005B5F79" w:rsidRDefault="00FE217C" w:rsidP="00037213">
            <w:pPr>
              <w:spacing w:after="120"/>
              <w:jc w:val="center"/>
              <w:rPr>
                <w:b/>
                <w:lang w:val="sr-Latn-CS"/>
              </w:rPr>
            </w:pPr>
            <w:r w:rsidRPr="005B5F79">
              <w:rPr>
                <w:b/>
                <w:lang w:val="sr-Cyrl-CS"/>
              </w:rPr>
              <w:t>ЗАКОНА И УПУТСТВО КАКО СЕ ДОКАЗУЈЕ ИСПУЊЕНОСТ ТИХ УСЛОВА</w:t>
            </w:r>
          </w:p>
        </w:tc>
      </w:tr>
    </w:tbl>
    <w:p w:rsidR="00FE217C" w:rsidRPr="005B5F79" w:rsidRDefault="00FE217C" w:rsidP="00FE217C">
      <w:pPr>
        <w:spacing w:after="120"/>
        <w:jc w:val="center"/>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E217C" w:rsidRPr="005B5F79" w:rsidTr="00037213">
        <w:tc>
          <w:tcPr>
            <w:tcW w:w="9180" w:type="dxa"/>
            <w:shd w:val="clear" w:color="auto" w:fill="D9D9D9"/>
          </w:tcPr>
          <w:p w:rsidR="00FE217C" w:rsidRPr="005B5F79" w:rsidRDefault="00FE217C" w:rsidP="00214C00">
            <w:pPr>
              <w:numPr>
                <w:ilvl w:val="0"/>
                <w:numId w:val="2"/>
              </w:numPr>
              <w:spacing w:after="120"/>
              <w:ind w:left="714" w:hanging="357"/>
              <w:jc w:val="both"/>
              <w:rPr>
                <w:b/>
                <w:lang w:val="sr-Latn-CS"/>
              </w:rPr>
            </w:pPr>
            <w:r w:rsidRPr="005B5F79">
              <w:rPr>
                <w:b/>
                <w:lang w:val="sr-Cyrl-CS"/>
              </w:rPr>
              <w:t>УСЛОВИ ЗА УЧЕШЋЕ У ПОСТУПКУ ЈАВНЕ НАБАВКЕ ИЗ ЧЛ. 75. И 76. ЗАКОНА</w:t>
            </w:r>
          </w:p>
        </w:tc>
      </w:tr>
    </w:tbl>
    <w:p w:rsidR="00FE217C" w:rsidRPr="005B5F79" w:rsidRDefault="00FE217C" w:rsidP="00FE217C">
      <w:pPr>
        <w:jc w:val="center"/>
        <w:rPr>
          <w:rFonts w:eastAsia="TimesNewRomanPSMT"/>
          <w:bCs/>
          <w:u w:val="single"/>
          <w:lang w:val="sr-Cyrl-CS"/>
        </w:rPr>
      </w:pPr>
    </w:p>
    <w:p w:rsidR="00FE217C" w:rsidRPr="005B5F79" w:rsidRDefault="00FE217C" w:rsidP="00FE217C">
      <w:pPr>
        <w:tabs>
          <w:tab w:val="left" w:pos="709"/>
          <w:tab w:val="left" w:pos="851"/>
          <w:tab w:val="left" w:pos="1530"/>
        </w:tabs>
        <w:spacing w:after="120"/>
        <w:ind w:left="567" w:hanging="567"/>
        <w:jc w:val="both"/>
        <w:rPr>
          <w:lang w:val="sr-Cyrl-CS"/>
        </w:rPr>
      </w:pPr>
      <w:r w:rsidRPr="005B5F79">
        <w:rPr>
          <w:b/>
          <w:lang w:val="sr-Cyrl-CS"/>
        </w:rPr>
        <w:t>1.1.</w:t>
      </w:r>
      <w:r w:rsidRPr="005B5F79">
        <w:rPr>
          <w:lang w:val="sr-Cyrl-CS"/>
        </w:rPr>
        <w:t xml:space="preserve"> Право на учешће у поступку предметне јавне набавке има понуђач који испуњава </w:t>
      </w:r>
      <w:r w:rsidRPr="005B5F79">
        <w:rPr>
          <w:b/>
          <w:lang w:val="sr-Cyrl-CS"/>
        </w:rPr>
        <w:t>обавезне услове</w:t>
      </w:r>
      <w:r w:rsidRPr="005B5F79">
        <w:rPr>
          <w:lang w:val="sr-Cyrl-CS"/>
        </w:rPr>
        <w:t xml:space="preserve"> за учешће у поступку јавне набавке дефинисане чланом 75. Закона</w:t>
      </w:r>
      <w:r w:rsidRPr="005B5F79">
        <w:rPr>
          <w:lang w:val="sr-Latn-CS"/>
        </w:rPr>
        <w:t>,</w:t>
      </w:r>
      <w:r w:rsidRPr="005B5F79">
        <w:rPr>
          <w:lang w:val="sr-Cyrl-CS"/>
        </w:rPr>
        <w:t xml:space="preserve"> и то:</w:t>
      </w:r>
    </w:p>
    <w:p w:rsidR="00FE217C" w:rsidRPr="005B5F79" w:rsidRDefault="00FE217C" w:rsidP="00214C00">
      <w:pPr>
        <w:numPr>
          <w:ilvl w:val="0"/>
          <w:numId w:val="1"/>
        </w:numPr>
        <w:tabs>
          <w:tab w:val="left" w:pos="426"/>
          <w:tab w:val="left" w:pos="709"/>
          <w:tab w:val="left" w:pos="1134"/>
        </w:tabs>
        <w:spacing w:after="120"/>
        <w:ind w:left="425" w:firstLine="0"/>
        <w:jc w:val="both"/>
        <w:rPr>
          <w:lang w:val="ru-RU"/>
        </w:rPr>
      </w:pPr>
      <w:r w:rsidRPr="005B5F79">
        <w:rPr>
          <w:lang w:val="ru-RU"/>
        </w:rPr>
        <w:t>Да је регистрован код надлежног органа, односно уписан у одговарајући регистар</w:t>
      </w:r>
      <w:r w:rsidRPr="005B5F79">
        <w:rPr>
          <w:lang w:val="sr-Cyrl-CS"/>
        </w:rPr>
        <w:t xml:space="preserve"> (члан 75. став 1. тачка 1) Закона);</w:t>
      </w:r>
    </w:p>
    <w:p w:rsidR="00FE217C" w:rsidRPr="005B5F79" w:rsidRDefault="00FE217C" w:rsidP="00214C00">
      <w:pPr>
        <w:numPr>
          <w:ilvl w:val="0"/>
          <w:numId w:val="1"/>
        </w:numPr>
        <w:tabs>
          <w:tab w:val="left" w:pos="426"/>
          <w:tab w:val="left" w:pos="709"/>
          <w:tab w:val="left" w:pos="1134"/>
        </w:tabs>
        <w:spacing w:after="120" w:line="240" w:lineRule="exact"/>
        <w:ind w:left="425" w:firstLine="0"/>
        <w:jc w:val="both"/>
        <w:rPr>
          <w:lang w:val="ru-RU"/>
        </w:rPr>
      </w:pPr>
      <w:r w:rsidRPr="005B5F79">
        <w:rPr>
          <w:lang w:val="ru-RU"/>
        </w:rPr>
        <w:t xml:space="preserve">Да </w:t>
      </w:r>
      <w:r w:rsidRPr="005B5F79">
        <w:rPr>
          <w:lang w:val="sr-Cyrl-CS"/>
        </w:rPr>
        <w:t>он</w:t>
      </w:r>
      <w:r w:rsidRPr="005B5F79">
        <w:rPr>
          <w:lang w:val="ru-RU"/>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B5F79">
        <w:rPr>
          <w:lang w:val="sr-Cyrl-CS"/>
        </w:rPr>
        <w:t xml:space="preserve"> (члан 75. став 1. тачка 2) Закона);</w:t>
      </w:r>
    </w:p>
    <w:p w:rsidR="00FE217C" w:rsidRPr="005B5F79" w:rsidRDefault="00FE217C" w:rsidP="00214C00">
      <w:pPr>
        <w:numPr>
          <w:ilvl w:val="0"/>
          <w:numId w:val="1"/>
        </w:numPr>
        <w:tabs>
          <w:tab w:val="left" w:pos="426"/>
          <w:tab w:val="left" w:pos="709"/>
          <w:tab w:val="left" w:pos="1134"/>
        </w:tabs>
        <w:spacing w:after="120" w:line="240" w:lineRule="exact"/>
        <w:ind w:left="425" w:firstLine="0"/>
        <w:jc w:val="both"/>
        <w:rPr>
          <w:lang w:val="ru-RU"/>
        </w:rPr>
      </w:pPr>
      <w:r w:rsidRPr="005B5F79">
        <w:rPr>
          <w:lang w:val="ru-RU"/>
        </w:rPr>
        <w:t>Да је измирио доспеле порезе, доприносе и друге јавне дажбине у складу са прописима Р</w:t>
      </w:r>
      <w:r w:rsidRPr="005B5F79">
        <w:rPr>
          <w:lang w:val="sr-Cyrl-CS"/>
        </w:rPr>
        <w:t>епублике Србије</w:t>
      </w:r>
      <w:r w:rsidRPr="005B5F79">
        <w:rPr>
          <w:lang w:val="ru-RU"/>
        </w:rPr>
        <w:t xml:space="preserve"> или стране државе када има седиште на њеној територији </w:t>
      </w:r>
      <w:r w:rsidRPr="005B5F79">
        <w:rPr>
          <w:lang w:val="sr-Cyrl-CS"/>
        </w:rPr>
        <w:t>(члан 75. став 1. тачка 4) Закона);</w:t>
      </w:r>
    </w:p>
    <w:p w:rsidR="00FE217C" w:rsidRPr="005B5F79" w:rsidRDefault="00FE217C" w:rsidP="00214C00">
      <w:pPr>
        <w:numPr>
          <w:ilvl w:val="0"/>
          <w:numId w:val="1"/>
        </w:numPr>
        <w:tabs>
          <w:tab w:val="left" w:pos="426"/>
          <w:tab w:val="left" w:pos="709"/>
          <w:tab w:val="left" w:pos="1134"/>
        </w:tabs>
        <w:spacing w:after="120" w:line="240" w:lineRule="exact"/>
        <w:ind w:left="425" w:firstLine="0"/>
        <w:jc w:val="both"/>
        <w:rPr>
          <w:lang w:val="ru-RU"/>
        </w:rPr>
      </w:pPr>
      <w:r w:rsidRPr="005B5F79">
        <w:rPr>
          <w:lang w:val="sr-Cyrl-CS"/>
        </w:rPr>
        <w:t>п</w:t>
      </w:r>
      <w:r w:rsidRPr="005B5F79">
        <w:rPr>
          <w:lang w:val="ru-RU"/>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B5F79">
        <w:rPr>
          <w:iCs/>
          <w:lang w:val="ru-RU"/>
        </w:rPr>
        <w:t>(чл</w:t>
      </w:r>
      <w:r w:rsidRPr="005B5F79">
        <w:rPr>
          <w:iCs/>
          <w:lang w:val="sr-Cyrl-CS"/>
        </w:rPr>
        <w:t>ан</w:t>
      </w:r>
      <w:r w:rsidRPr="005B5F79">
        <w:rPr>
          <w:iCs/>
          <w:lang w:val="ru-RU"/>
        </w:rPr>
        <w:t xml:space="preserve"> 75. ст</w:t>
      </w:r>
      <w:r w:rsidRPr="005B5F79">
        <w:rPr>
          <w:iCs/>
          <w:lang w:val="sr-Cyrl-CS"/>
        </w:rPr>
        <w:t>ав</w:t>
      </w:r>
      <w:r w:rsidRPr="005B5F79">
        <w:rPr>
          <w:iCs/>
          <w:lang w:val="ru-RU"/>
        </w:rPr>
        <w:t xml:space="preserve"> 2. </w:t>
      </w:r>
      <w:r w:rsidRPr="005B5F79">
        <w:rPr>
          <w:iCs/>
        </w:rPr>
        <w:t>Закона).</w:t>
      </w:r>
    </w:p>
    <w:p w:rsidR="00FE217C" w:rsidRPr="005B5F79" w:rsidRDefault="00FE217C" w:rsidP="00FE217C">
      <w:pPr>
        <w:spacing w:after="120"/>
        <w:ind w:left="567" w:hanging="567"/>
        <w:jc w:val="both"/>
        <w:rPr>
          <w:lang w:val="sr-Cyrl-CS"/>
        </w:rPr>
      </w:pPr>
      <w:r w:rsidRPr="005B5F79">
        <w:rPr>
          <w:b/>
          <w:lang w:val="sr-Cyrl-CS"/>
        </w:rPr>
        <w:t xml:space="preserve">1.2. </w:t>
      </w:r>
      <w:r w:rsidRPr="005B5F79">
        <w:rPr>
          <w:lang w:val="sr-Cyrl-CS"/>
        </w:rPr>
        <w:t xml:space="preserve">Понуђач који учествује у поступку предметне јавне набавке мора испунити </w:t>
      </w:r>
      <w:r w:rsidRPr="005B5F79">
        <w:rPr>
          <w:b/>
          <w:lang w:val="sr-Cyrl-CS"/>
        </w:rPr>
        <w:t xml:space="preserve">додатне услове </w:t>
      </w:r>
      <w:r w:rsidRPr="005B5F79">
        <w:rPr>
          <w:lang w:val="sr-Cyrl-CS"/>
        </w:rPr>
        <w:t xml:space="preserve">за учешће у поступку јавне набавке дефинисане чланом </w:t>
      </w:r>
      <w:r w:rsidRPr="005B5F79">
        <w:rPr>
          <w:b/>
          <w:lang w:val="sr-Cyrl-CS"/>
        </w:rPr>
        <w:t>76</w:t>
      </w:r>
      <w:r w:rsidRPr="005B5F79">
        <w:rPr>
          <w:b/>
          <w:lang w:val="sr-Latn-CS"/>
        </w:rPr>
        <w:t>.</w:t>
      </w:r>
      <w:r w:rsidRPr="005B5F79">
        <w:rPr>
          <w:lang w:val="sr-Cyrl-CS"/>
        </w:rPr>
        <w:t xml:space="preserve"> Закона и то:</w:t>
      </w:r>
    </w:p>
    <w:p w:rsidR="00FE217C" w:rsidRPr="005B5F79" w:rsidRDefault="00FE217C" w:rsidP="00FE217C">
      <w:pPr>
        <w:tabs>
          <w:tab w:val="left" w:pos="426"/>
          <w:tab w:val="left" w:pos="709"/>
          <w:tab w:val="left" w:pos="1134"/>
        </w:tabs>
        <w:spacing w:after="120"/>
        <w:ind w:firstLine="450"/>
        <w:jc w:val="both"/>
        <w:rPr>
          <w:lang w:val="ru-RU"/>
        </w:rPr>
      </w:pPr>
      <w:r w:rsidRPr="005B5F79">
        <w:rPr>
          <w:b/>
          <w:lang w:val="sr-Latn-CS"/>
        </w:rPr>
        <w:t>1</w:t>
      </w:r>
      <w:r w:rsidRPr="005B5F79">
        <w:rPr>
          <w:lang w:val="sr-Latn-CS"/>
        </w:rPr>
        <w:t xml:space="preserve">) </w:t>
      </w:r>
      <w:r w:rsidRPr="005B5F79">
        <w:rPr>
          <w:b/>
          <w:lang w:val="sr-Cyrl-CS"/>
        </w:rPr>
        <w:t xml:space="preserve">Да располаже </w:t>
      </w:r>
      <w:r w:rsidRPr="005B5F79">
        <w:rPr>
          <w:b/>
          <w:u w:val="single"/>
          <w:lang w:val="sr-Latn-CS"/>
        </w:rPr>
        <w:t>пословним</w:t>
      </w:r>
      <w:r w:rsidRPr="005B5F79">
        <w:rPr>
          <w:b/>
          <w:u w:val="single"/>
          <w:lang w:val="sr-Cyrl-CS"/>
        </w:rPr>
        <w:t xml:space="preserve"> капацитетом</w:t>
      </w:r>
      <w:r w:rsidRPr="005B5F79">
        <w:rPr>
          <w:b/>
          <w:lang w:val="sr-Cyrl-CS"/>
        </w:rPr>
        <w:t>, што подразумева</w:t>
      </w:r>
      <w:r w:rsidR="00081BBA" w:rsidRPr="005B5F79">
        <w:rPr>
          <w:b/>
          <w:lang w:val="sr-Cyrl-CS"/>
        </w:rPr>
        <w:t xml:space="preserve"> </w:t>
      </w:r>
      <w:r w:rsidRPr="005B5F79">
        <w:rPr>
          <w:lang w:val="ru-RU"/>
        </w:rPr>
        <w:t>да је понуђач</w:t>
      </w:r>
      <w:r w:rsidR="00081BBA" w:rsidRPr="005B5F79">
        <w:rPr>
          <w:lang w:val="ru-RU"/>
        </w:rPr>
        <w:t xml:space="preserve"> у последње 3</w:t>
      </w:r>
      <w:r w:rsidR="00135630" w:rsidRPr="005B5F79">
        <w:rPr>
          <w:lang w:val="ru-RU"/>
        </w:rPr>
        <w:t xml:space="preserve"> године</w:t>
      </w:r>
      <w:r w:rsidRPr="005B5F79">
        <w:rPr>
          <w:lang w:val="ru-RU"/>
        </w:rPr>
        <w:t xml:space="preserve"> пре дана објављивања позива за подношење понуда, као добављач успешно испоручио, уградио и пустио у рад најмање 2 </w:t>
      </w:r>
      <w:r w:rsidR="00081BBA" w:rsidRPr="005B5F79">
        <w:rPr>
          <w:lang w:val="ru-RU"/>
        </w:rPr>
        <w:t>постројења сличног типа капацитета минимално по 200 kW.</w:t>
      </w:r>
    </w:p>
    <w:p w:rsidR="00FE217C" w:rsidRPr="005B5F79" w:rsidRDefault="00FE217C" w:rsidP="00FE217C">
      <w:pPr>
        <w:tabs>
          <w:tab w:val="left" w:pos="426"/>
          <w:tab w:val="left" w:pos="709"/>
          <w:tab w:val="left" w:pos="1134"/>
        </w:tabs>
        <w:spacing w:after="120"/>
        <w:ind w:firstLine="450"/>
        <w:jc w:val="both"/>
        <w:rPr>
          <w:bCs/>
          <w:lang w:val="ru-RU"/>
        </w:rPr>
      </w:pPr>
      <w:r w:rsidRPr="005B5F79">
        <w:rPr>
          <w:b/>
          <w:noProof/>
        </w:rPr>
        <w:t>2</w:t>
      </w:r>
      <w:r w:rsidRPr="005B5F79">
        <w:rPr>
          <w:b/>
          <w:noProof/>
          <w:lang w:val="sr-Cyrl-CS"/>
        </w:rPr>
        <w:t xml:space="preserve">) </w:t>
      </w:r>
      <w:r w:rsidRPr="005B5F79">
        <w:rPr>
          <w:b/>
          <w:lang w:val="sr-Cyrl-CS"/>
        </w:rPr>
        <w:t xml:space="preserve">Да располаже </w:t>
      </w:r>
      <w:r w:rsidRPr="005B5F79">
        <w:rPr>
          <w:b/>
          <w:u w:val="single"/>
          <w:lang w:val="sr-Cyrl-CS"/>
        </w:rPr>
        <w:t>кадровским капацитетом</w:t>
      </w:r>
      <w:r w:rsidRPr="005B5F79">
        <w:rPr>
          <w:b/>
          <w:lang w:val="sr-Cyrl-CS"/>
        </w:rPr>
        <w:t>, што подразумева</w:t>
      </w:r>
      <w:r w:rsidRPr="005B5F79">
        <w:rPr>
          <w:lang w:val="sr-Cyrl-CS"/>
        </w:rPr>
        <w:t xml:space="preserve"> да понуђач у момент</w:t>
      </w:r>
      <w:r w:rsidR="00037213" w:rsidRPr="005B5F79">
        <w:rPr>
          <w:lang w:val="sr-Cyrl-CS"/>
        </w:rPr>
        <w:t xml:space="preserve">у подношења понуде има најмање </w:t>
      </w:r>
      <w:r w:rsidR="00037213" w:rsidRPr="005B5F79">
        <w:t>7</w:t>
      </w:r>
      <w:r w:rsidR="00037213" w:rsidRPr="005B5F79">
        <w:rPr>
          <w:lang w:val="sr-Cyrl-CS"/>
        </w:rPr>
        <w:t xml:space="preserve"> (</w:t>
      </w:r>
      <w:r w:rsidR="00037213" w:rsidRPr="005B5F79">
        <w:t>седам</w:t>
      </w:r>
      <w:r w:rsidRPr="005B5F79">
        <w:rPr>
          <w:lang w:val="sr-Cyrl-CS"/>
        </w:rPr>
        <w:t>) радно ангажованих</w:t>
      </w:r>
      <w:r w:rsidRPr="005B5F79">
        <w:rPr>
          <w:bCs/>
          <w:lang w:val="ru-RU"/>
        </w:rPr>
        <w:t xml:space="preserve"> лица, од тога:</w:t>
      </w:r>
    </w:p>
    <w:p w:rsidR="00FE217C" w:rsidRPr="00EC1787" w:rsidRDefault="00FE217C" w:rsidP="00214C00">
      <w:pPr>
        <w:pStyle w:val="ListParagraph"/>
        <w:numPr>
          <w:ilvl w:val="0"/>
          <w:numId w:val="9"/>
        </w:numPr>
        <w:tabs>
          <w:tab w:val="left" w:pos="426"/>
          <w:tab w:val="left" w:pos="709"/>
          <w:tab w:val="left" w:pos="1134"/>
        </w:tabs>
        <w:spacing w:after="120" w:line="240" w:lineRule="auto"/>
        <w:contextualSpacing w:val="0"/>
        <w:jc w:val="both"/>
        <w:rPr>
          <w:rFonts w:ascii="Times New Roman" w:hAnsi="Times New Roman"/>
          <w:bCs/>
          <w:sz w:val="24"/>
          <w:szCs w:val="24"/>
          <w:lang w:val="ru-RU"/>
        </w:rPr>
      </w:pPr>
      <w:r w:rsidRPr="005B5F79">
        <w:rPr>
          <w:rFonts w:ascii="Times New Roman" w:hAnsi="Times New Roman"/>
          <w:bCs/>
          <w:sz w:val="24"/>
          <w:szCs w:val="24"/>
          <w:lang w:val="ru-RU"/>
        </w:rPr>
        <w:t xml:space="preserve">најмање два машинска инжењера са важећом лиценцом број </w:t>
      </w:r>
      <w:r w:rsidR="00037213" w:rsidRPr="005B5F79">
        <w:rPr>
          <w:rFonts w:ascii="Times New Roman" w:hAnsi="Times New Roman"/>
          <w:bCs/>
          <w:sz w:val="24"/>
          <w:szCs w:val="24"/>
          <w:lang w:val="ru-RU"/>
        </w:rPr>
        <w:t>330 и 430</w:t>
      </w:r>
      <w:r w:rsidRPr="005B5F79">
        <w:rPr>
          <w:rFonts w:ascii="Times New Roman" w:hAnsi="Times New Roman"/>
          <w:bCs/>
          <w:sz w:val="24"/>
          <w:szCs w:val="24"/>
          <w:lang w:val="ru-RU"/>
        </w:rPr>
        <w:t xml:space="preserve"> – одговорни </w:t>
      </w:r>
      <w:r w:rsidRPr="00EC1787">
        <w:rPr>
          <w:rFonts w:ascii="Times New Roman" w:hAnsi="Times New Roman"/>
          <w:bCs/>
          <w:sz w:val="24"/>
          <w:szCs w:val="24"/>
          <w:lang w:val="ru-RU"/>
        </w:rPr>
        <w:t>извођач радова термотехнике, термоенергетике, процесне и гасне технике;</w:t>
      </w:r>
    </w:p>
    <w:p w:rsidR="00037213" w:rsidRPr="00EC1787" w:rsidRDefault="00FE217C" w:rsidP="005B5F79">
      <w:pPr>
        <w:numPr>
          <w:ilvl w:val="0"/>
          <w:numId w:val="16"/>
        </w:numPr>
        <w:rPr>
          <w:b/>
        </w:rPr>
      </w:pPr>
      <w:r w:rsidRPr="00EC1787">
        <w:rPr>
          <w:bCs/>
          <w:lang w:val="ru-RU"/>
        </w:rPr>
        <w:t xml:space="preserve">најмање </w:t>
      </w:r>
      <w:r w:rsidR="00037213" w:rsidRPr="00EC1787">
        <w:rPr>
          <w:bCs/>
          <w:lang w:val="ru-RU"/>
        </w:rPr>
        <w:t xml:space="preserve">5 радника  од чега најмање 2 </w:t>
      </w:r>
      <w:r w:rsidR="00037213" w:rsidRPr="00EC1787">
        <w:rPr>
          <w:b/>
        </w:rPr>
        <w:t xml:space="preserve">атестирана заваривача </w:t>
      </w:r>
      <w:r w:rsidR="00932CEE" w:rsidRPr="00EC1787">
        <w:rPr>
          <w:b/>
        </w:rPr>
        <w:t>.</w:t>
      </w:r>
    </w:p>
    <w:p w:rsidR="00FE217C" w:rsidRPr="005B5F79" w:rsidRDefault="00FE217C" w:rsidP="00FE217C">
      <w:pPr>
        <w:jc w:val="both"/>
        <w:rPr>
          <w:lang w:val="sr-Cyrl-CS"/>
        </w:rPr>
      </w:pPr>
      <w:r w:rsidRPr="00EC1787">
        <w:rPr>
          <w:b/>
          <w:lang w:val="sr-Cyrl-CS"/>
        </w:rPr>
        <w:t>1.3.</w:t>
      </w:r>
      <w:r w:rsidRPr="00EC1787">
        <w:rPr>
          <w:lang w:val="sr-Cyrl-CS"/>
        </w:rPr>
        <w:t xml:space="preserve"> Уколико понуђач подноси понуду са </w:t>
      </w:r>
      <w:r w:rsidRPr="00EC1787">
        <w:rPr>
          <w:b/>
          <w:lang w:val="sr-Cyrl-CS"/>
        </w:rPr>
        <w:t>подизвођачем</w:t>
      </w:r>
      <w:r w:rsidRPr="00EC1787">
        <w:rPr>
          <w:lang w:val="sr-Cyrl-CS"/>
        </w:rPr>
        <w:t xml:space="preserve">, у складу са чланом 80. </w:t>
      </w:r>
      <w:r w:rsidRPr="00EC1787">
        <w:rPr>
          <w:iCs/>
          <w:lang w:val="sr-Cyrl-CS"/>
        </w:rPr>
        <w:t>Закона,</w:t>
      </w:r>
      <w:r w:rsidRPr="00EC1787">
        <w:rPr>
          <w:lang w:val="sr-Cyrl-CS"/>
        </w:rPr>
        <w:t xml:space="preserve"> подизвођач мора да испуњава све обавезне услове наведене у поглављу </w:t>
      </w:r>
      <w:r w:rsidRPr="00EC1787">
        <w:rPr>
          <w:lang w:val="sr-Latn-CS"/>
        </w:rPr>
        <w:t xml:space="preserve">III </w:t>
      </w:r>
      <w:r w:rsidRPr="00EC1787">
        <w:rPr>
          <w:lang w:val="sr-Cyrl-CS"/>
        </w:rPr>
        <w:t>Конкурсне до</w:t>
      </w:r>
      <w:r w:rsidRPr="005B5F79">
        <w:rPr>
          <w:lang w:val="sr-Cyrl-CS"/>
        </w:rPr>
        <w:t xml:space="preserve">кументације тачка 1.1. и то од 1) до </w:t>
      </w:r>
      <w:r w:rsidRPr="005B5F79">
        <w:rPr>
          <w:lang w:val="sr-Latn-CS"/>
        </w:rPr>
        <w:t>4</w:t>
      </w:r>
      <w:r w:rsidRPr="005B5F79">
        <w:rPr>
          <w:lang w:val="sr-Cyrl-CS"/>
        </w:rPr>
        <w:t>)</w:t>
      </w:r>
      <w:r w:rsidRPr="005B5F79">
        <w:rPr>
          <w:lang w:val="sr-Latn-CS"/>
        </w:rPr>
        <w:t>.</w:t>
      </w:r>
    </w:p>
    <w:p w:rsidR="00FE217C" w:rsidRPr="005B5F79" w:rsidRDefault="00FE217C" w:rsidP="00FE217C">
      <w:pPr>
        <w:ind w:left="270"/>
        <w:jc w:val="both"/>
        <w:rPr>
          <w:highlight w:val="yellow"/>
          <w:lang w:val="sr-Cyrl-CS"/>
        </w:rPr>
      </w:pPr>
    </w:p>
    <w:p w:rsidR="00FE217C" w:rsidRPr="005B5F79" w:rsidRDefault="00FE217C" w:rsidP="00FE217C">
      <w:pPr>
        <w:spacing w:after="120"/>
        <w:jc w:val="both"/>
      </w:pPr>
      <w:r w:rsidRPr="005B5F79">
        <w:rPr>
          <w:b/>
          <w:lang w:val="sr-Cyrl-CS"/>
        </w:rPr>
        <w:lastRenderedPageBreak/>
        <w:t xml:space="preserve">1.4. </w:t>
      </w:r>
      <w:r w:rsidRPr="005B5F79">
        <w:rPr>
          <w:lang w:val="sr-Cyrl-CS"/>
        </w:rPr>
        <w:t xml:space="preserve">Уколико понудуподноси </w:t>
      </w:r>
      <w:r w:rsidRPr="005B5F79">
        <w:rPr>
          <w:b/>
          <w:lang w:val="sr-Cyrl-CS"/>
        </w:rPr>
        <w:t>група понуђача</w:t>
      </w:r>
      <w:r w:rsidRPr="005B5F79">
        <w:rPr>
          <w:lang w:val="sr-Cyrl-CS"/>
        </w:rPr>
        <w:t xml:space="preserve">, сваки понуђач из групе понуђача, мора да испуни све обавезне услове наведене у поглављу </w:t>
      </w:r>
      <w:r w:rsidRPr="005B5F79">
        <w:rPr>
          <w:lang w:val="sr-Latn-CS"/>
        </w:rPr>
        <w:t xml:space="preserve">III </w:t>
      </w:r>
      <w:r w:rsidRPr="005B5F79">
        <w:rPr>
          <w:lang w:val="sr-Cyrl-CS"/>
        </w:rPr>
        <w:t>Конкурсне документације тачка 1.1  и то од 1) до 4). Додатне услове из тачке 1.2. и то под 1), 2)– чланови групе испуњавају заједно.</w:t>
      </w:r>
    </w:p>
    <w:p w:rsidR="00FE217C" w:rsidRPr="005B5F79" w:rsidRDefault="00FE217C"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81BBA" w:rsidRPr="005B5F79" w:rsidRDefault="00081BBA" w:rsidP="00FE217C">
      <w:pPr>
        <w:spacing w:after="120"/>
        <w:jc w:val="both"/>
        <w:rPr>
          <w:lang w:val="sr-Cyrl-CS"/>
        </w:rPr>
      </w:pPr>
    </w:p>
    <w:p w:rsidR="00081BBA" w:rsidRPr="005B5F79" w:rsidRDefault="00081BBA" w:rsidP="00FE217C">
      <w:pPr>
        <w:spacing w:after="120"/>
        <w:jc w:val="both"/>
        <w:rPr>
          <w:lang w:val="sr-Cyrl-CS"/>
        </w:rPr>
      </w:pPr>
    </w:p>
    <w:p w:rsidR="00135630" w:rsidRPr="005B5F79" w:rsidRDefault="00135630" w:rsidP="00FE217C">
      <w:pPr>
        <w:spacing w:after="120"/>
        <w:jc w:val="both"/>
        <w:rPr>
          <w:lang w:val="sr-Cyrl-CS"/>
        </w:rPr>
      </w:pPr>
    </w:p>
    <w:p w:rsidR="00135630" w:rsidRPr="005B5F79" w:rsidRDefault="00135630" w:rsidP="00FE217C">
      <w:pPr>
        <w:spacing w:after="120"/>
        <w:jc w:val="both"/>
        <w:rPr>
          <w:lang w:val="sr-Cyrl-CS"/>
        </w:rPr>
      </w:pPr>
    </w:p>
    <w:p w:rsidR="00135630" w:rsidRDefault="00135630"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135630" w:rsidRPr="005B5F79" w:rsidRDefault="00135630" w:rsidP="00FE217C">
      <w:pPr>
        <w:spacing w:after="120"/>
        <w:jc w:val="both"/>
        <w:rPr>
          <w:lang w:val="sr-Cyrl-CS"/>
        </w:rPr>
      </w:pPr>
    </w:p>
    <w:p w:rsidR="00081BBA" w:rsidRPr="005B5F79" w:rsidRDefault="00081BBA" w:rsidP="00FE217C">
      <w:pPr>
        <w:spacing w:after="1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9"/>
      </w:tblGrid>
      <w:tr w:rsidR="00FE217C" w:rsidRPr="005B5F79" w:rsidTr="00037213">
        <w:tc>
          <w:tcPr>
            <w:tcW w:w="9089" w:type="dxa"/>
            <w:shd w:val="clear" w:color="auto" w:fill="D9D9D9"/>
          </w:tcPr>
          <w:p w:rsidR="00FE217C" w:rsidRPr="005B5F79" w:rsidRDefault="00FE217C" w:rsidP="00214C00">
            <w:pPr>
              <w:numPr>
                <w:ilvl w:val="0"/>
                <w:numId w:val="2"/>
              </w:numPr>
              <w:tabs>
                <w:tab w:val="left" w:pos="709"/>
                <w:tab w:val="left" w:pos="851"/>
              </w:tabs>
              <w:spacing w:after="240"/>
              <w:ind w:left="714" w:firstLine="6"/>
              <w:jc w:val="both"/>
              <w:rPr>
                <w:lang w:val="sr-Cyrl-CS"/>
              </w:rPr>
            </w:pPr>
            <w:r w:rsidRPr="005B5F79">
              <w:rPr>
                <w:b/>
                <w:lang w:val="sr-Cyrl-CS"/>
              </w:rPr>
              <w:lastRenderedPageBreak/>
              <w:t>УПУТСТВО КАКО СЕ ДОКАЗУЈЕ ИСПУЊЕНОСТ УСЛОВА</w:t>
            </w:r>
          </w:p>
        </w:tc>
      </w:tr>
    </w:tbl>
    <w:p w:rsidR="00FE217C" w:rsidRPr="005B5F79" w:rsidRDefault="00FE217C" w:rsidP="00FE217C">
      <w:pPr>
        <w:rPr>
          <w:rFonts w:eastAsia="TimesNewRomanPSMT"/>
          <w:b/>
          <w:bCs/>
          <w:u w:val="single"/>
          <w:lang w:val="sr-Latn-CS"/>
        </w:rPr>
      </w:pPr>
      <w:r w:rsidRPr="005B5F79">
        <w:rPr>
          <w:b/>
          <w:lang w:val="ru-RU"/>
        </w:rPr>
        <w:tab/>
      </w:r>
    </w:p>
    <w:p w:rsidR="00FE217C" w:rsidRPr="005B5F79" w:rsidRDefault="00FE217C" w:rsidP="00FE217C">
      <w:pPr>
        <w:shd w:val="clear" w:color="FFFFFF" w:fill="FFFFFF"/>
        <w:tabs>
          <w:tab w:val="left" w:pos="567"/>
        </w:tabs>
        <w:spacing w:after="120"/>
        <w:ind w:left="426" w:hanging="516"/>
        <w:jc w:val="both"/>
        <w:rPr>
          <w:lang w:val="sr-Cyrl-CS"/>
        </w:rPr>
      </w:pPr>
      <w:r w:rsidRPr="005B5F79">
        <w:rPr>
          <w:lang w:val="sr-Latn-CS"/>
        </w:rPr>
        <w:t xml:space="preserve">1.1. </w:t>
      </w:r>
      <w:r w:rsidRPr="005B5F79">
        <w:rPr>
          <w:lang w:val="sr-Cyrl-CS"/>
        </w:rPr>
        <w:t xml:space="preserve">Испуњеност </w:t>
      </w:r>
      <w:r w:rsidRPr="005B5F79">
        <w:rPr>
          <w:b/>
          <w:lang w:val="sr-Cyrl-CS"/>
        </w:rPr>
        <w:t>обавезних услова</w:t>
      </w:r>
      <w:r w:rsidRPr="005B5F79">
        <w:rPr>
          <w:lang w:val="sr-Cyrl-CS"/>
        </w:rPr>
        <w:t xml:space="preserve"> за учешће у поступку предметне јавне набавке понуђач доказује достављањем следећих доказа:</w:t>
      </w:r>
    </w:p>
    <w:p w:rsidR="00FE217C" w:rsidRPr="005B5F79" w:rsidRDefault="00FE217C" w:rsidP="00214C00">
      <w:pPr>
        <w:numPr>
          <w:ilvl w:val="0"/>
          <w:numId w:val="4"/>
        </w:numPr>
        <w:tabs>
          <w:tab w:val="left" w:pos="0"/>
        </w:tabs>
        <w:spacing w:after="120"/>
        <w:ind w:left="1073" w:hanging="506"/>
        <w:jc w:val="both"/>
        <w:rPr>
          <w:b/>
          <w:lang w:val="sr-Cyrl-CS"/>
        </w:rPr>
      </w:pPr>
      <w:r w:rsidRPr="005B5F79">
        <w:rPr>
          <w:b/>
          <w:lang w:val="sr-Cyrl-CS"/>
        </w:rPr>
        <w:t xml:space="preserve">Услов из члана 75. став 1. тачка 1) </w:t>
      </w:r>
      <w:r w:rsidRPr="005B5F79">
        <w:rPr>
          <w:lang w:val="sr-Cyrl-CS"/>
        </w:rPr>
        <w:t>Закона</w:t>
      </w:r>
    </w:p>
    <w:p w:rsidR="00FE217C" w:rsidRPr="005B5F79" w:rsidRDefault="00FE217C" w:rsidP="00FE217C">
      <w:pPr>
        <w:tabs>
          <w:tab w:val="left" w:pos="0"/>
        </w:tabs>
        <w:spacing w:after="120"/>
        <w:ind w:left="1073" w:hanging="506"/>
        <w:jc w:val="both"/>
        <w:rPr>
          <w:b/>
          <w:u w:val="single"/>
          <w:lang w:val="sr-Cyrl-CS"/>
        </w:rPr>
      </w:pPr>
      <w:r w:rsidRPr="005B5F79">
        <w:rPr>
          <w:b/>
          <w:u w:val="single"/>
          <w:lang w:val="sr-Cyrl-CS"/>
        </w:rPr>
        <w:t xml:space="preserve">Доказ: </w:t>
      </w:r>
    </w:p>
    <w:p w:rsidR="00FE217C" w:rsidRPr="005B5F79" w:rsidRDefault="00FE217C" w:rsidP="00214C00">
      <w:pPr>
        <w:numPr>
          <w:ilvl w:val="0"/>
          <w:numId w:val="6"/>
        </w:numPr>
        <w:tabs>
          <w:tab w:val="left" w:pos="720"/>
        </w:tabs>
        <w:spacing w:after="120"/>
        <w:ind w:left="1080"/>
        <w:jc w:val="both"/>
        <w:rPr>
          <w:lang w:val="sr-Cyrl-CS"/>
        </w:rPr>
      </w:pPr>
      <w:r w:rsidRPr="005B5F79">
        <w:rPr>
          <w:b/>
          <w:lang w:val="sr-Cyrl-CS"/>
        </w:rPr>
        <w:t>Понуђач у статусу правног лица доставља</w:t>
      </w:r>
      <w:r w:rsidRPr="005B5F79">
        <w:rPr>
          <w:lang w:val="sr-Cyrl-CS"/>
        </w:rPr>
        <w:t>: извод из регистра Агенције за привредне регистре, односно извод из регистра надлежног Привредног суда;</w:t>
      </w:r>
    </w:p>
    <w:p w:rsidR="00FE217C" w:rsidRPr="005B5F79" w:rsidRDefault="00FE217C" w:rsidP="00214C00">
      <w:pPr>
        <w:numPr>
          <w:ilvl w:val="0"/>
          <w:numId w:val="6"/>
        </w:numPr>
        <w:tabs>
          <w:tab w:val="left" w:pos="720"/>
        </w:tabs>
        <w:ind w:left="1077" w:hanging="357"/>
        <w:jc w:val="both"/>
        <w:rPr>
          <w:lang w:val="sr-Cyrl-CS"/>
        </w:rPr>
      </w:pPr>
      <w:r w:rsidRPr="005B5F79">
        <w:rPr>
          <w:b/>
          <w:lang w:val="sr-Cyrl-CS"/>
        </w:rPr>
        <w:t>Понуђач предузетник доставља</w:t>
      </w:r>
      <w:r w:rsidRPr="005B5F79">
        <w:rPr>
          <w:lang w:val="sr-Cyrl-CS"/>
        </w:rPr>
        <w:t>: извод из регистра Агенције за привредне регистре, односно извод из одговарајућег регистра.</w:t>
      </w:r>
    </w:p>
    <w:p w:rsidR="00FE217C" w:rsidRPr="005B5F79" w:rsidRDefault="00FE217C" w:rsidP="00FE217C">
      <w:pPr>
        <w:tabs>
          <w:tab w:val="left" w:pos="426"/>
        </w:tabs>
        <w:spacing w:after="240"/>
        <w:ind w:left="284"/>
        <w:jc w:val="both"/>
        <w:rPr>
          <w:lang w:val="sr-Latn-CS"/>
        </w:rPr>
      </w:pPr>
      <w:r w:rsidRPr="005B5F79">
        <w:rPr>
          <w:lang w:val="sr-Cyrl-CS"/>
        </w:rPr>
        <w:t>Понуђач није дужан да доставља наведене доказе уколико су исти доступни на интернет страници Агенције за привредне регистре, односно  надлежног суда.</w:t>
      </w:r>
    </w:p>
    <w:p w:rsidR="00FE217C" w:rsidRPr="005B5F79" w:rsidRDefault="00FE217C" w:rsidP="00FE217C">
      <w:pPr>
        <w:tabs>
          <w:tab w:val="left" w:pos="0"/>
        </w:tabs>
        <w:spacing w:after="120"/>
        <w:ind w:left="1073" w:hanging="443"/>
        <w:jc w:val="both"/>
        <w:rPr>
          <w:b/>
          <w:u w:val="single"/>
          <w:lang w:val="sr-Latn-CS"/>
        </w:rPr>
      </w:pPr>
      <w:r w:rsidRPr="005B5F79">
        <w:rPr>
          <w:b/>
          <w:lang w:val="sr-Latn-CS"/>
        </w:rPr>
        <w:t xml:space="preserve">2)   </w:t>
      </w:r>
      <w:r w:rsidRPr="005B5F79">
        <w:rPr>
          <w:b/>
          <w:lang w:val="sr-Cyrl-CS"/>
        </w:rPr>
        <w:t xml:space="preserve">Услов из члана 75. став 1. тачка 2) </w:t>
      </w:r>
      <w:r w:rsidRPr="005B5F79">
        <w:rPr>
          <w:lang w:val="sr-Cyrl-CS"/>
        </w:rPr>
        <w:t>Закона</w:t>
      </w:r>
    </w:p>
    <w:p w:rsidR="00FE217C" w:rsidRPr="005B5F79" w:rsidRDefault="00FE217C" w:rsidP="00FE217C">
      <w:pPr>
        <w:tabs>
          <w:tab w:val="left" w:pos="0"/>
        </w:tabs>
        <w:spacing w:after="120"/>
        <w:ind w:left="1073" w:hanging="506"/>
        <w:jc w:val="both"/>
        <w:rPr>
          <w:b/>
          <w:u w:val="single"/>
          <w:lang w:val="sr-Latn-CS"/>
        </w:rPr>
      </w:pPr>
      <w:r w:rsidRPr="005B5F79">
        <w:rPr>
          <w:b/>
          <w:u w:val="single"/>
          <w:lang w:val="sr-Cyrl-CS"/>
        </w:rPr>
        <w:t xml:space="preserve">Доказ: </w:t>
      </w:r>
    </w:p>
    <w:p w:rsidR="00FE217C" w:rsidRPr="005B5F79" w:rsidRDefault="00FE217C" w:rsidP="00214C00">
      <w:pPr>
        <w:numPr>
          <w:ilvl w:val="0"/>
          <w:numId w:val="3"/>
        </w:numPr>
        <w:spacing w:after="120"/>
        <w:ind w:left="993" w:hanging="284"/>
        <w:jc w:val="both"/>
        <w:rPr>
          <w:lang w:val="ru-RU"/>
        </w:rPr>
      </w:pPr>
      <w:r w:rsidRPr="005B5F79">
        <w:rPr>
          <w:lang w:val="ru-RU"/>
        </w:rPr>
        <w:t>Извод из казнене евиденције, односно уверење основног суда на чијем је подручју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E217C" w:rsidRPr="005B5F79" w:rsidRDefault="00FE217C" w:rsidP="00214C00">
      <w:pPr>
        <w:numPr>
          <w:ilvl w:val="0"/>
          <w:numId w:val="3"/>
        </w:numPr>
        <w:spacing w:after="120"/>
        <w:ind w:left="993" w:hanging="284"/>
        <w:jc w:val="both"/>
        <w:rPr>
          <w:lang w:val="ru-RU"/>
        </w:rPr>
      </w:pPr>
      <w:r w:rsidRPr="005B5F79">
        <w:rPr>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FE217C" w:rsidRPr="005B5F79" w:rsidRDefault="00FE217C" w:rsidP="00214C00">
      <w:pPr>
        <w:numPr>
          <w:ilvl w:val="0"/>
          <w:numId w:val="3"/>
        </w:numPr>
        <w:spacing w:after="120"/>
        <w:ind w:left="993" w:hanging="284"/>
        <w:jc w:val="both"/>
        <w:rPr>
          <w:lang w:val="ru-RU"/>
        </w:rPr>
      </w:pPr>
      <w:r w:rsidRPr="005B5F79">
        <w:rPr>
          <w:lang w:val="ru-RU"/>
        </w:rPr>
        <w:t xml:space="preserve">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w:t>
      </w:r>
      <w:r w:rsidRPr="005B5F79">
        <w:rPr>
          <w:u w:val="single"/>
          <w:lang w:val="ru-RU"/>
        </w:rPr>
        <w:t>односно сваки законски заступник - уколико понуђач има више законских заступника</w:t>
      </w:r>
      <w:r w:rsidRPr="005B5F79">
        <w:rPr>
          <w:lang w:val="ru-RU"/>
        </w:rPr>
        <w:t xml:space="preserve">, није осуђиван за кривична дела против привреде, кривична дела против животне средине, кривично дело примања и давања мита, кривично дело преваре и неко од кривичних дела организованог криминала (захтев се може поднети према месту пребивалишта или рођења законског заступника). </w:t>
      </w:r>
    </w:p>
    <w:p w:rsidR="00FE217C" w:rsidRPr="005B5F79" w:rsidRDefault="00FE217C" w:rsidP="00FE217C">
      <w:pPr>
        <w:spacing w:after="120"/>
        <w:ind w:left="709"/>
        <w:jc w:val="both"/>
        <w:rPr>
          <w:b/>
          <w:lang w:val="sr-Cyrl-CS"/>
        </w:rPr>
      </w:pPr>
      <w:r w:rsidRPr="005B5F79">
        <w:rPr>
          <w:b/>
          <w:lang w:val="sr-Cyrl-CS"/>
        </w:rPr>
        <w:t>Предузетници и физичка лица:</w:t>
      </w:r>
    </w:p>
    <w:p w:rsidR="00FE217C" w:rsidRPr="005B5F79" w:rsidRDefault="00FE217C" w:rsidP="00214C00">
      <w:pPr>
        <w:numPr>
          <w:ilvl w:val="0"/>
          <w:numId w:val="5"/>
        </w:numPr>
        <w:spacing w:after="120"/>
        <w:ind w:left="993" w:hanging="284"/>
        <w:jc w:val="both"/>
        <w:rPr>
          <w:lang w:val="ru-RU"/>
        </w:rPr>
      </w:pPr>
      <w:r w:rsidRPr="005B5F79">
        <w:rPr>
          <w:lang w:val="sr-Cyrl-CS"/>
        </w:rPr>
        <w:t xml:space="preserve">Извод из казнене евиденције, односно уверење надлежне полицијске управе Министарства унутрашњих послова, којим се потврђује </w:t>
      </w:r>
      <w:r w:rsidRPr="005B5F79">
        <w:rPr>
          <w:lang w:val="ru-RU"/>
        </w:rPr>
        <w:t>да није осуђиван за кривична дела против привреде, кривична дела против животне средине, кривично дело примања и давања мита, кривично дело преваре и неко од кривичних дела организованог криминала (захтев се може поднети према месту пребивалишта или рођења).</w:t>
      </w:r>
    </w:p>
    <w:p w:rsidR="00FE217C" w:rsidRPr="005B5F79" w:rsidRDefault="00FE217C" w:rsidP="00FE217C">
      <w:pPr>
        <w:tabs>
          <w:tab w:val="left" w:pos="0"/>
        </w:tabs>
        <w:ind w:firstLine="709"/>
        <w:jc w:val="both"/>
        <w:rPr>
          <w:b/>
          <w:lang w:val="sr-Cyrl-CS"/>
        </w:rPr>
      </w:pPr>
      <w:r w:rsidRPr="005B5F79">
        <w:rPr>
          <w:b/>
          <w:lang w:val="sr-Cyrl-CS"/>
        </w:rPr>
        <w:t>Доказ не може бити старији од два месеца пре отварања понуда.</w:t>
      </w:r>
    </w:p>
    <w:p w:rsidR="00FE217C" w:rsidRPr="005B5F79" w:rsidRDefault="00FE217C" w:rsidP="00FE217C">
      <w:pPr>
        <w:tabs>
          <w:tab w:val="left" w:pos="0"/>
        </w:tabs>
        <w:ind w:firstLine="709"/>
        <w:jc w:val="both"/>
        <w:rPr>
          <w:b/>
          <w:lang w:val="sr-Cyrl-CS"/>
        </w:rPr>
      </w:pPr>
    </w:p>
    <w:p w:rsidR="00D02CE2" w:rsidRPr="005B5F79" w:rsidRDefault="00FE217C" w:rsidP="00FE217C">
      <w:pPr>
        <w:shd w:val="clear" w:color="FFFFFF" w:fill="FFFFFF"/>
        <w:tabs>
          <w:tab w:val="left" w:pos="567"/>
        </w:tabs>
        <w:jc w:val="both"/>
        <w:rPr>
          <w:b/>
          <w:lang w:val="sr-Cyrl-CS"/>
        </w:rPr>
      </w:pPr>
      <w:r w:rsidRPr="005B5F79">
        <w:rPr>
          <w:b/>
          <w:lang w:val="sr-Cyrl-CS"/>
        </w:rPr>
        <w:tab/>
      </w:r>
    </w:p>
    <w:p w:rsidR="00FE217C" w:rsidRPr="005B5F79" w:rsidRDefault="00FE217C" w:rsidP="00FE217C">
      <w:pPr>
        <w:shd w:val="clear" w:color="FFFFFF" w:fill="FFFFFF"/>
        <w:tabs>
          <w:tab w:val="left" w:pos="567"/>
        </w:tabs>
        <w:jc w:val="both"/>
        <w:rPr>
          <w:b/>
          <w:u w:val="single"/>
          <w:lang w:val="sr-Latn-CS"/>
        </w:rPr>
      </w:pPr>
      <w:r w:rsidRPr="005B5F79">
        <w:rPr>
          <w:b/>
          <w:lang w:val="sr-Cyrl-CS"/>
        </w:rPr>
        <w:lastRenderedPageBreak/>
        <w:t xml:space="preserve">3) Услов из члана 75. став 1. тачка 4) </w:t>
      </w:r>
      <w:r w:rsidRPr="005B5F79">
        <w:rPr>
          <w:lang w:val="sr-Cyrl-CS"/>
        </w:rPr>
        <w:t>Закона</w:t>
      </w:r>
    </w:p>
    <w:p w:rsidR="00FE217C" w:rsidRPr="005B5F79" w:rsidRDefault="00FE217C" w:rsidP="00FE217C">
      <w:pPr>
        <w:shd w:val="clear" w:color="FFFFFF" w:fill="FFFFFF"/>
        <w:tabs>
          <w:tab w:val="left" w:pos="567"/>
          <w:tab w:val="left" w:pos="720"/>
        </w:tabs>
        <w:ind w:firstLine="630"/>
        <w:jc w:val="both"/>
        <w:rPr>
          <w:u w:val="single"/>
          <w:lang w:val="sr-Latn-CS"/>
        </w:rPr>
      </w:pPr>
      <w:r w:rsidRPr="005B5F79">
        <w:rPr>
          <w:b/>
          <w:u w:val="single"/>
          <w:lang w:val="ru-RU"/>
        </w:rPr>
        <w:t>Доказ:</w:t>
      </w:r>
    </w:p>
    <w:p w:rsidR="00FE217C" w:rsidRPr="005B5F79" w:rsidRDefault="00FE217C" w:rsidP="00FE217C">
      <w:pPr>
        <w:shd w:val="clear" w:color="FFFFFF" w:fill="FFFFFF"/>
        <w:tabs>
          <w:tab w:val="left" w:pos="567"/>
          <w:tab w:val="left" w:pos="720"/>
        </w:tabs>
        <w:ind w:firstLine="630"/>
        <w:jc w:val="both"/>
        <w:rPr>
          <w:u w:val="single"/>
          <w:lang w:val="sr-Latn-CS"/>
        </w:rPr>
      </w:pPr>
    </w:p>
    <w:p w:rsidR="00FE217C" w:rsidRPr="005B5F79" w:rsidRDefault="00FE217C" w:rsidP="00FE217C">
      <w:pPr>
        <w:shd w:val="clear" w:color="FFFFFF" w:fill="FFFFFF"/>
        <w:tabs>
          <w:tab w:val="left" w:pos="567"/>
          <w:tab w:val="left" w:pos="1080"/>
        </w:tabs>
        <w:ind w:left="1080" w:hanging="360"/>
        <w:jc w:val="both"/>
        <w:rPr>
          <w:u w:val="single"/>
          <w:lang w:val="sr-Latn-CS"/>
        </w:rPr>
      </w:pPr>
      <w:r w:rsidRPr="005B5F79">
        <w:rPr>
          <w:lang w:val="sr-Cyrl-CS"/>
        </w:rPr>
        <w:t xml:space="preserve">1)Уверење </w:t>
      </w:r>
      <w:r w:rsidRPr="005B5F79">
        <w:rPr>
          <w:bCs/>
          <w:lang w:val="ru-RU"/>
        </w:rPr>
        <w:t>Пореске управе Министарства финансија да је измирио доспеле порезе и доприносе;</w:t>
      </w:r>
    </w:p>
    <w:p w:rsidR="00FE217C" w:rsidRPr="005B5F79" w:rsidRDefault="00FE217C" w:rsidP="00FE217C">
      <w:pPr>
        <w:shd w:val="clear" w:color="FFFFFF" w:fill="FFFFFF"/>
        <w:tabs>
          <w:tab w:val="left" w:pos="1080"/>
        </w:tabs>
        <w:ind w:left="1080" w:hanging="360"/>
        <w:jc w:val="both"/>
        <w:rPr>
          <w:u w:val="single"/>
          <w:lang w:val="sr-Latn-CS"/>
        </w:rPr>
      </w:pPr>
      <w:r w:rsidRPr="005B5F79">
        <w:rPr>
          <w:lang w:val="sr-Cyrl-CS"/>
        </w:rPr>
        <w:t xml:space="preserve">2) </w:t>
      </w:r>
      <w:r w:rsidRPr="005B5F79">
        <w:rPr>
          <w:bCs/>
          <w:lang w:val="sr-Cyrl-CS"/>
        </w:rPr>
        <w:t>Уверење надлежне управе л</w:t>
      </w:r>
      <w:r w:rsidRPr="005B5F79">
        <w:rPr>
          <w:lang w:val="sr-Cyrl-CS"/>
        </w:rPr>
        <w:t>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FE217C" w:rsidRPr="005B5F79" w:rsidRDefault="00FE217C" w:rsidP="00FE217C">
      <w:pPr>
        <w:tabs>
          <w:tab w:val="left" w:pos="630"/>
        </w:tabs>
        <w:ind w:left="540"/>
        <w:jc w:val="both"/>
        <w:rPr>
          <w:lang w:val="sr-Latn-CS"/>
        </w:rPr>
      </w:pPr>
      <w:r w:rsidRPr="005B5F79">
        <w:rPr>
          <w:lang w:val="sr-Cyrl-CS"/>
        </w:rPr>
        <w:tab/>
      </w:r>
      <w:r w:rsidRPr="005B5F79">
        <w:rPr>
          <w:b/>
          <w:lang w:val="sr-Cyrl-CS"/>
        </w:rPr>
        <w:t>Доказ не може бити старији од два месеца пре отварања понуда</w:t>
      </w:r>
      <w:r w:rsidRPr="005B5F79">
        <w:rPr>
          <w:lang w:val="sr-Cyrl-CS"/>
        </w:rPr>
        <w:t>.</w:t>
      </w:r>
    </w:p>
    <w:p w:rsidR="00FE217C" w:rsidRPr="005B5F79" w:rsidRDefault="00FE217C" w:rsidP="00FE217C">
      <w:pPr>
        <w:tabs>
          <w:tab w:val="left" w:pos="720"/>
        </w:tabs>
        <w:ind w:left="540"/>
        <w:jc w:val="both"/>
        <w:rPr>
          <w:lang w:val="sr-Latn-CS"/>
        </w:rPr>
      </w:pPr>
    </w:p>
    <w:p w:rsidR="00FE217C" w:rsidRPr="005B5F79" w:rsidRDefault="00FE217C" w:rsidP="00FE217C">
      <w:pPr>
        <w:tabs>
          <w:tab w:val="left" w:pos="426"/>
        </w:tabs>
        <w:spacing w:line="240" w:lineRule="exact"/>
        <w:ind w:firstLine="540"/>
        <w:jc w:val="both"/>
        <w:rPr>
          <w:u w:val="single"/>
          <w:lang w:val="sr-Cyrl-CS"/>
        </w:rPr>
      </w:pPr>
      <w:r w:rsidRPr="005B5F79">
        <w:rPr>
          <w:u w:val="single"/>
          <w:lang w:val="sr-Cyrl-CS"/>
        </w:rPr>
        <w:t>Понуђачи који су регистровани у Регистру понуђача који води Агенција за привредне регистре, који је јавно доступан на интернет страници Агенције за привредне регистре, не морају да доставе доказе из члана 75. став 1. тач. 1), 2) и  4) Закона.</w:t>
      </w:r>
    </w:p>
    <w:p w:rsidR="00FE217C" w:rsidRPr="005B5F79" w:rsidRDefault="00FE217C" w:rsidP="00FE217C">
      <w:pPr>
        <w:pStyle w:val="ListParagraph"/>
        <w:autoSpaceDE w:val="0"/>
        <w:autoSpaceDN w:val="0"/>
        <w:adjustRightInd w:val="0"/>
        <w:ind w:left="540"/>
        <w:jc w:val="both"/>
        <w:rPr>
          <w:rFonts w:ascii="Times New Roman" w:hAnsi="Times New Roman"/>
          <w:b/>
          <w:sz w:val="24"/>
          <w:szCs w:val="24"/>
          <w:lang w:val="sr-Cyrl-CS"/>
        </w:rPr>
      </w:pPr>
    </w:p>
    <w:p w:rsidR="00FE217C" w:rsidRPr="005B5F79" w:rsidRDefault="00FE217C" w:rsidP="00FE217C">
      <w:pPr>
        <w:pStyle w:val="ListParagraph"/>
        <w:autoSpaceDE w:val="0"/>
        <w:autoSpaceDN w:val="0"/>
        <w:adjustRightInd w:val="0"/>
        <w:ind w:left="0" w:firstLine="630"/>
        <w:jc w:val="both"/>
        <w:rPr>
          <w:rFonts w:ascii="Times New Roman" w:hAnsi="Times New Roman"/>
          <w:b/>
          <w:sz w:val="24"/>
          <w:szCs w:val="24"/>
          <w:lang w:val="sr-Cyrl-CS"/>
        </w:rPr>
      </w:pPr>
      <w:r w:rsidRPr="005B5F79">
        <w:rPr>
          <w:rFonts w:ascii="Times New Roman" w:hAnsi="Times New Roman"/>
          <w:b/>
          <w:sz w:val="24"/>
          <w:szCs w:val="24"/>
          <w:lang w:val="sr-Cyrl-CS"/>
        </w:rPr>
        <w:t>4)  Услов из члана 75. став 2. Закона</w:t>
      </w:r>
    </w:p>
    <w:p w:rsidR="00FE217C" w:rsidRPr="005B5F79" w:rsidRDefault="00FE217C" w:rsidP="00FE217C">
      <w:pPr>
        <w:tabs>
          <w:tab w:val="left" w:pos="-142"/>
        </w:tabs>
        <w:spacing w:after="120"/>
        <w:ind w:left="720" w:right="125" w:hanging="153"/>
        <w:jc w:val="both"/>
        <w:rPr>
          <w:b/>
          <w:lang w:val="sr-Cyrl-CS"/>
        </w:rPr>
      </w:pPr>
      <w:r w:rsidRPr="005B5F79">
        <w:rPr>
          <w:b/>
          <w:u w:val="single"/>
          <w:lang w:val="ru-RU"/>
        </w:rPr>
        <w:t>Дока</w:t>
      </w:r>
      <w:r w:rsidRPr="005B5F79">
        <w:rPr>
          <w:b/>
          <w:lang w:val="ru-RU"/>
        </w:rPr>
        <w:t>з:</w:t>
      </w:r>
    </w:p>
    <w:p w:rsidR="00FE217C" w:rsidRPr="005B5F79" w:rsidRDefault="00FE217C" w:rsidP="00214C00">
      <w:pPr>
        <w:pStyle w:val="ListParagraph"/>
        <w:numPr>
          <w:ilvl w:val="0"/>
          <w:numId w:val="7"/>
        </w:numPr>
        <w:tabs>
          <w:tab w:val="left" w:pos="720"/>
          <w:tab w:val="left" w:pos="990"/>
          <w:tab w:val="left" w:pos="1080"/>
        </w:tabs>
        <w:autoSpaceDE w:val="0"/>
        <w:autoSpaceDN w:val="0"/>
        <w:adjustRightInd w:val="0"/>
        <w:spacing w:after="0" w:line="240" w:lineRule="auto"/>
        <w:ind w:left="1170"/>
        <w:jc w:val="both"/>
        <w:rPr>
          <w:rFonts w:ascii="Times New Roman" w:hAnsi="Times New Roman"/>
          <w:sz w:val="24"/>
          <w:szCs w:val="24"/>
          <w:u w:val="single"/>
          <w:lang w:val="sr-Cyrl-CS"/>
        </w:rPr>
      </w:pPr>
      <w:r w:rsidRPr="005B5F79">
        <w:rPr>
          <w:rFonts w:ascii="Times New Roman" w:hAnsi="Times New Roman"/>
          <w:sz w:val="24"/>
          <w:szCs w:val="24"/>
          <w:lang w:val="sr-Cyrl-CS"/>
        </w:rPr>
        <w:t xml:space="preserve">Потписан и оверен Образац изјаве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 </w:t>
      </w:r>
      <w:r w:rsidRPr="005B5F79">
        <w:rPr>
          <w:rFonts w:ascii="Times New Roman" w:hAnsi="Times New Roman"/>
          <w:sz w:val="24"/>
          <w:szCs w:val="24"/>
          <w:u w:val="single"/>
          <w:lang w:val="sr-Cyrl-CS"/>
        </w:rPr>
        <w:t>Образац 3.</w:t>
      </w:r>
    </w:p>
    <w:p w:rsidR="00FE217C" w:rsidRPr="005B5F79" w:rsidRDefault="00FE217C" w:rsidP="00FE217C">
      <w:pPr>
        <w:pStyle w:val="ListParagraph"/>
        <w:autoSpaceDE w:val="0"/>
        <w:autoSpaceDN w:val="0"/>
        <w:adjustRightInd w:val="0"/>
        <w:ind w:left="0"/>
        <w:jc w:val="both"/>
        <w:rPr>
          <w:rFonts w:ascii="Times New Roman" w:hAnsi="Times New Roman"/>
          <w:sz w:val="24"/>
          <w:szCs w:val="24"/>
          <w:lang w:val="sr-Cyrl-CS"/>
        </w:rPr>
      </w:pPr>
    </w:p>
    <w:p w:rsidR="00FE217C" w:rsidRPr="005B5F79" w:rsidRDefault="00FE217C" w:rsidP="00FE217C">
      <w:pPr>
        <w:spacing w:after="120"/>
        <w:jc w:val="both"/>
        <w:rPr>
          <w:b/>
          <w:lang w:val="sr-Cyrl-CS"/>
        </w:rPr>
      </w:pPr>
      <w:r w:rsidRPr="005B5F79">
        <w:rPr>
          <w:b/>
          <w:lang w:val="sr-Cyrl-CS"/>
        </w:rPr>
        <w:t xml:space="preserve">1.2. </w:t>
      </w:r>
      <w:r w:rsidRPr="005B5F79">
        <w:rPr>
          <w:lang w:val="sr-Cyrl-CS"/>
        </w:rPr>
        <w:t xml:space="preserve">Испуњеност </w:t>
      </w:r>
      <w:r w:rsidRPr="005B5F79">
        <w:rPr>
          <w:b/>
          <w:lang w:val="sr-Cyrl-CS"/>
        </w:rPr>
        <w:t>додатних услова</w:t>
      </w:r>
      <w:r w:rsidRPr="005B5F79">
        <w:rPr>
          <w:lang w:val="sr-Cyrl-CS"/>
        </w:rPr>
        <w:t xml:space="preserve"> за учешће у поступку предметне јавне набавке понуђач доказује достављањем следећих доказа:</w:t>
      </w:r>
    </w:p>
    <w:p w:rsidR="00FE217C" w:rsidRPr="00EC1787" w:rsidRDefault="00FE217C" w:rsidP="007C1FCF">
      <w:pPr>
        <w:spacing w:after="120"/>
        <w:jc w:val="both"/>
        <w:rPr>
          <w:b/>
          <w:lang w:val="sr-Cyrl-CS"/>
        </w:rPr>
      </w:pPr>
      <w:r w:rsidRPr="00EC1787">
        <w:rPr>
          <w:b/>
        </w:rPr>
        <w:t xml:space="preserve">1) </w:t>
      </w:r>
      <w:r w:rsidRPr="00EC1787">
        <w:rPr>
          <w:b/>
          <w:lang w:val="sr-Cyrl-CS"/>
        </w:rPr>
        <w:t>Услов у погледу пословног капацитета:</w:t>
      </w:r>
    </w:p>
    <w:p w:rsidR="00135630" w:rsidRPr="005B5F79" w:rsidRDefault="00FE217C" w:rsidP="00135630">
      <w:pPr>
        <w:tabs>
          <w:tab w:val="left" w:pos="426"/>
          <w:tab w:val="left" w:pos="709"/>
          <w:tab w:val="left" w:pos="1134"/>
        </w:tabs>
        <w:spacing w:after="120"/>
        <w:ind w:firstLine="450"/>
        <w:jc w:val="both"/>
        <w:rPr>
          <w:lang w:val="ru-RU"/>
        </w:rPr>
      </w:pPr>
      <w:r w:rsidRPr="005B5F79">
        <w:rPr>
          <w:lang w:val="sr-Cyrl-CS"/>
        </w:rPr>
        <w:tab/>
      </w:r>
      <w:r w:rsidR="00135630" w:rsidRPr="005B5F79">
        <w:rPr>
          <w:lang w:val="sr-Cyrl-CS"/>
        </w:rPr>
        <w:t xml:space="preserve">- </w:t>
      </w:r>
      <w:r w:rsidR="00135630" w:rsidRPr="005B5F79">
        <w:rPr>
          <w:lang w:val="ru-RU"/>
        </w:rPr>
        <w:t>да је понуђач у последње 3 године пре дана објављивања позива за подношење понуда, као добављач успешно испоручио, уградио и пустио у рад најмање 2 постројења сличног типа капацитета минимално по 200 kW.</w:t>
      </w:r>
    </w:p>
    <w:p w:rsidR="00FE217C" w:rsidRPr="00EC1787" w:rsidRDefault="00FE217C" w:rsidP="007C1FCF">
      <w:pPr>
        <w:spacing w:after="120"/>
        <w:jc w:val="both"/>
        <w:rPr>
          <w:b/>
          <w:u w:val="single"/>
          <w:lang w:val="sr-Cyrl-CS"/>
        </w:rPr>
      </w:pPr>
      <w:r w:rsidRPr="00EC1787">
        <w:rPr>
          <w:b/>
          <w:u w:val="single"/>
          <w:lang w:val="sr-Cyrl-CS"/>
        </w:rPr>
        <w:t xml:space="preserve">Доказ:  </w:t>
      </w:r>
      <w:r w:rsidRPr="00EC1787">
        <w:rPr>
          <w:b/>
          <w:i/>
        </w:rPr>
        <w:t xml:space="preserve">Фотокопије уговора </w:t>
      </w:r>
      <w:r w:rsidRPr="00EC1787">
        <w:rPr>
          <w:b/>
          <w:i/>
          <w:lang w:val="ru-RU"/>
        </w:rPr>
        <w:t>/анекса уговора/фактуре</w:t>
      </w:r>
      <w:r w:rsidRPr="00EC1787">
        <w:rPr>
          <w:b/>
          <w:i/>
        </w:rPr>
        <w:t xml:space="preserve"> за извршене радове који су исти као радови који су предмет ове набавке </w:t>
      </w:r>
      <w:r w:rsidR="00135630" w:rsidRPr="00EC1787">
        <w:rPr>
          <w:b/>
          <w:i/>
        </w:rPr>
        <w:t xml:space="preserve"> и  Окончана ситуација</w:t>
      </w:r>
    </w:p>
    <w:p w:rsidR="00FE217C" w:rsidRPr="005B5F79" w:rsidRDefault="00FE217C" w:rsidP="007C1FCF">
      <w:pPr>
        <w:spacing w:after="120"/>
        <w:ind w:right="125"/>
        <w:jc w:val="both"/>
        <w:rPr>
          <w:lang w:val="sr-Cyrl-CS"/>
        </w:rPr>
      </w:pPr>
      <w:r w:rsidRPr="005B5F79">
        <w:rPr>
          <w:b/>
        </w:rPr>
        <w:t>2</w:t>
      </w:r>
      <w:r w:rsidRPr="005B5F79">
        <w:rPr>
          <w:b/>
          <w:lang w:val="sr-Cyrl-CS"/>
        </w:rPr>
        <w:t>) Услов у погледу кадровског капацитета:</w:t>
      </w:r>
    </w:p>
    <w:p w:rsidR="00942A6C" w:rsidRPr="005B5F79" w:rsidRDefault="00FE217C" w:rsidP="00214C00">
      <w:pPr>
        <w:pStyle w:val="ListParagraph"/>
        <w:numPr>
          <w:ilvl w:val="0"/>
          <w:numId w:val="8"/>
        </w:numPr>
        <w:tabs>
          <w:tab w:val="left" w:pos="810"/>
        </w:tabs>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ru-RU"/>
        </w:rPr>
        <w:t xml:space="preserve">за два дипломирана инжењера машинске струке </w:t>
      </w:r>
      <w:r w:rsidRPr="005B5F79">
        <w:rPr>
          <w:rFonts w:ascii="Times New Roman" w:hAnsi="Times New Roman"/>
          <w:bCs/>
          <w:sz w:val="24"/>
          <w:szCs w:val="24"/>
          <w:lang w:val="sr-Cyrl-CS"/>
        </w:rPr>
        <w:t xml:space="preserve">фотокопија лиценце </w:t>
      </w:r>
      <w:r w:rsidR="00942A6C" w:rsidRPr="005B5F79">
        <w:rPr>
          <w:rFonts w:ascii="Times New Roman" w:hAnsi="Times New Roman"/>
          <w:bCs/>
          <w:sz w:val="24"/>
          <w:szCs w:val="24"/>
          <w:lang w:val="sr-Cyrl-CS"/>
        </w:rPr>
        <w:t xml:space="preserve">330 и </w:t>
      </w:r>
      <w:r w:rsidRPr="005B5F79">
        <w:rPr>
          <w:rFonts w:ascii="Times New Roman" w:hAnsi="Times New Roman"/>
          <w:bCs/>
          <w:sz w:val="24"/>
          <w:szCs w:val="24"/>
          <w:lang w:val="sr-Cyrl-CS"/>
        </w:rPr>
        <w:t xml:space="preserve">430 </w:t>
      </w:r>
      <w:r w:rsidRPr="005B5F79">
        <w:rPr>
          <w:rFonts w:ascii="Times New Roman" w:hAnsi="Times New Roman"/>
          <w:bCs/>
          <w:sz w:val="24"/>
          <w:szCs w:val="24"/>
          <w:lang w:val="ru-RU"/>
        </w:rPr>
        <w:t xml:space="preserve"> – одговорни извођач</w:t>
      </w:r>
      <w:r w:rsidR="00942A6C" w:rsidRPr="005B5F79">
        <w:rPr>
          <w:rFonts w:ascii="Times New Roman" w:hAnsi="Times New Roman"/>
          <w:bCs/>
          <w:sz w:val="24"/>
          <w:szCs w:val="24"/>
          <w:lang w:val="ru-RU"/>
        </w:rPr>
        <w:t>и</w:t>
      </w:r>
      <w:r w:rsidRPr="005B5F79">
        <w:rPr>
          <w:rFonts w:ascii="Times New Roman" w:hAnsi="Times New Roman"/>
          <w:bCs/>
          <w:sz w:val="24"/>
          <w:szCs w:val="24"/>
          <w:lang w:val="ru-RU"/>
        </w:rPr>
        <w:t xml:space="preserve"> радова термотехнике, термоенерг</w:t>
      </w:r>
      <w:r w:rsidR="00942A6C" w:rsidRPr="005B5F79">
        <w:rPr>
          <w:rFonts w:ascii="Times New Roman" w:hAnsi="Times New Roman"/>
          <w:bCs/>
          <w:sz w:val="24"/>
          <w:szCs w:val="24"/>
          <w:lang w:val="ru-RU"/>
        </w:rPr>
        <w:t>етике, процесне и гасне технике:</w:t>
      </w:r>
    </w:p>
    <w:p w:rsidR="00942A6C" w:rsidRPr="005B5F79" w:rsidRDefault="00942A6C" w:rsidP="00942A6C">
      <w:pPr>
        <w:pStyle w:val="ListParagraph"/>
        <w:tabs>
          <w:tab w:val="left" w:pos="810"/>
        </w:tabs>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ru-RU"/>
        </w:rPr>
        <w:t>Доказ:ф</w:t>
      </w:r>
      <w:r w:rsidRPr="005B5F79">
        <w:rPr>
          <w:rFonts w:ascii="Times New Roman" w:hAnsi="Times New Roman"/>
          <w:sz w:val="24"/>
          <w:szCs w:val="24"/>
          <w:lang w:val="sr-Cyrl-CS"/>
        </w:rPr>
        <w:t>отокопијe уговора о раду за радно ангажовано</w:t>
      </w:r>
      <w:r w:rsidRPr="005B5F79">
        <w:rPr>
          <w:rFonts w:ascii="Times New Roman" w:hAnsi="Times New Roman"/>
          <w:bCs/>
          <w:sz w:val="24"/>
          <w:szCs w:val="24"/>
          <w:lang w:val="ru-RU"/>
        </w:rPr>
        <w:t xml:space="preserve"> лицa </w:t>
      </w:r>
      <w:r w:rsidRPr="005B5F79">
        <w:rPr>
          <w:rFonts w:ascii="Times New Roman" w:hAnsi="Times New Roman"/>
          <w:sz w:val="24"/>
          <w:szCs w:val="24"/>
          <w:lang w:val="sr-Cyrl-CS"/>
        </w:rPr>
        <w:t>на неодређено или одређено време или уговора о радном ангажовању ван радног односа;</w:t>
      </w:r>
    </w:p>
    <w:p w:rsidR="00FE217C" w:rsidRPr="005B5F79" w:rsidRDefault="00942A6C" w:rsidP="00214C00">
      <w:pPr>
        <w:pStyle w:val="ListParagraph"/>
        <w:numPr>
          <w:ilvl w:val="0"/>
          <w:numId w:val="8"/>
        </w:numPr>
        <w:tabs>
          <w:tab w:val="left" w:pos="810"/>
        </w:tabs>
        <w:spacing w:after="0" w:line="240" w:lineRule="auto"/>
        <w:contextualSpacing w:val="0"/>
        <w:jc w:val="both"/>
        <w:rPr>
          <w:rFonts w:ascii="Times New Roman" w:hAnsi="Times New Roman"/>
          <w:bCs/>
          <w:sz w:val="24"/>
          <w:szCs w:val="24"/>
        </w:rPr>
      </w:pPr>
      <w:r w:rsidRPr="005B5F79">
        <w:rPr>
          <w:rFonts w:ascii="Times New Roman" w:hAnsi="Times New Roman"/>
          <w:sz w:val="24"/>
          <w:szCs w:val="24"/>
          <w:lang w:val="sr-Cyrl-CS"/>
        </w:rPr>
        <w:t>потврде Инжењерске коморе Србије да су тражене лиценце важеће.</w:t>
      </w:r>
    </w:p>
    <w:p w:rsidR="00942A6C" w:rsidRPr="006071B9" w:rsidRDefault="00FE217C" w:rsidP="00214C00">
      <w:pPr>
        <w:pStyle w:val="ListParagraph"/>
        <w:numPr>
          <w:ilvl w:val="0"/>
          <w:numId w:val="8"/>
        </w:numPr>
        <w:tabs>
          <w:tab w:val="left" w:pos="810"/>
        </w:tabs>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ru-RU"/>
        </w:rPr>
        <w:t xml:space="preserve">за </w:t>
      </w:r>
      <w:r w:rsidR="00942A6C" w:rsidRPr="005B5F79">
        <w:rPr>
          <w:rFonts w:ascii="Times New Roman" w:hAnsi="Times New Roman"/>
          <w:bCs/>
          <w:sz w:val="24"/>
          <w:szCs w:val="24"/>
          <w:lang w:val="ru-RU"/>
        </w:rPr>
        <w:t xml:space="preserve">5 (пет) радника </w:t>
      </w:r>
      <w:r w:rsidR="006071B9">
        <w:rPr>
          <w:rFonts w:ascii="Times New Roman" w:hAnsi="Times New Roman"/>
          <w:bCs/>
          <w:sz w:val="24"/>
          <w:szCs w:val="24"/>
          <w:lang w:val="ru-RU"/>
        </w:rPr>
        <w:t xml:space="preserve"> </w:t>
      </w:r>
      <w:r w:rsidR="00942A6C" w:rsidRPr="005B5F79">
        <w:rPr>
          <w:rFonts w:ascii="Times New Roman" w:hAnsi="Times New Roman"/>
          <w:bCs/>
          <w:sz w:val="24"/>
          <w:szCs w:val="24"/>
          <w:lang w:val="ru-RU"/>
        </w:rPr>
        <w:t xml:space="preserve">  од чега најмање </w:t>
      </w:r>
      <w:r w:rsidRPr="005B5F79">
        <w:rPr>
          <w:rFonts w:ascii="Times New Roman" w:hAnsi="Times New Roman"/>
          <w:bCs/>
          <w:sz w:val="24"/>
          <w:szCs w:val="24"/>
        </w:rPr>
        <w:t xml:space="preserve"> два </w:t>
      </w:r>
      <w:r w:rsidR="00942A6C" w:rsidRPr="005B5F79">
        <w:rPr>
          <w:rFonts w:ascii="Times New Roman" w:hAnsi="Times New Roman"/>
          <w:bCs/>
          <w:sz w:val="24"/>
          <w:szCs w:val="24"/>
        </w:rPr>
        <w:t xml:space="preserve">атестирана </w:t>
      </w:r>
      <w:r w:rsidR="00942A6C" w:rsidRPr="006071B9">
        <w:rPr>
          <w:rFonts w:ascii="Times New Roman" w:hAnsi="Times New Roman"/>
          <w:bCs/>
          <w:sz w:val="24"/>
          <w:szCs w:val="24"/>
        </w:rPr>
        <w:t xml:space="preserve">заваривача </w:t>
      </w:r>
      <w:r w:rsidR="00942A6C" w:rsidRPr="006071B9">
        <w:rPr>
          <w:rFonts w:ascii="Times New Roman" w:hAnsi="Times New Roman"/>
          <w:b/>
          <w:sz w:val="24"/>
          <w:szCs w:val="24"/>
        </w:rPr>
        <w:t xml:space="preserve"> </w:t>
      </w:r>
      <w:r w:rsidR="00942A6C" w:rsidRPr="006071B9">
        <w:rPr>
          <w:rFonts w:ascii="Times New Roman" w:hAnsi="Times New Roman"/>
          <w:sz w:val="24"/>
          <w:szCs w:val="24"/>
        </w:rPr>
        <w:t xml:space="preserve">по SRPS EN 287-1 атест 111, издате од акредитоване куће  </w:t>
      </w:r>
    </w:p>
    <w:p w:rsidR="00942A6C" w:rsidRPr="005B5F79" w:rsidRDefault="00942A6C" w:rsidP="00942A6C">
      <w:pPr>
        <w:pStyle w:val="ListParagraph"/>
        <w:tabs>
          <w:tab w:val="left" w:pos="810"/>
        </w:tabs>
        <w:spacing w:after="0" w:line="240" w:lineRule="auto"/>
        <w:contextualSpacing w:val="0"/>
        <w:jc w:val="both"/>
        <w:rPr>
          <w:rFonts w:ascii="Times New Roman" w:hAnsi="Times New Roman"/>
          <w:bCs/>
          <w:sz w:val="24"/>
          <w:szCs w:val="24"/>
        </w:rPr>
      </w:pPr>
      <w:r w:rsidRPr="006071B9">
        <w:rPr>
          <w:rFonts w:ascii="Times New Roman" w:hAnsi="Times New Roman"/>
          <w:sz w:val="24"/>
          <w:szCs w:val="24"/>
        </w:rPr>
        <w:t xml:space="preserve">(Доказ: М обрасци и Уговори о раду </w:t>
      </w:r>
      <w:r w:rsidRPr="006071B9">
        <w:rPr>
          <w:rFonts w:ascii="Times New Roman" w:hAnsi="Times New Roman"/>
          <w:sz w:val="24"/>
          <w:szCs w:val="24"/>
          <w:lang w:val="sr-Cyrl-CS"/>
        </w:rPr>
        <w:t>за радно ангажована</w:t>
      </w:r>
      <w:r w:rsidRPr="006071B9">
        <w:rPr>
          <w:rFonts w:ascii="Times New Roman" w:hAnsi="Times New Roman"/>
          <w:bCs/>
          <w:sz w:val="24"/>
          <w:szCs w:val="24"/>
          <w:lang w:val="ru-RU"/>
        </w:rPr>
        <w:t xml:space="preserve"> лицa </w:t>
      </w:r>
      <w:r w:rsidRPr="006071B9">
        <w:rPr>
          <w:rFonts w:ascii="Times New Roman" w:hAnsi="Times New Roman"/>
          <w:sz w:val="24"/>
          <w:szCs w:val="24"/>
          <w:lang w:val="sr-Cyrl-CS"/>
        </w:rPr>
        <w:t>н</w:t>
      </w:r>
      <w:r w:rsidRPr="005B5F79">
        <w:rPr>
          <w:rFonts w:ascii="Times New Roman" w:hAnsi="Times New Roman"/>
          <w:sz w:val="24"/>
          <w:szCs w:val="24"/>
          <w:lang w:val="sr-Cyrl-CS"/>
        </w:rPr>
        <w:t>а неодређено или одређено време или уговора о радном ангажовању ван радног односа;</w:t>
      </w:r>
    </w:p>
    <w:p w:rsidR="00942A6C" w:rsidRPr="006071B9" w:rsidRDefault="006071B9" w:rsidP="00942A6C">
      <w:pPr>
        <w:ind w:left="720"/>
      </w:pPr>
      <w:r>
        <w:t>(</w:t>
      </w:r>
      <w:r w:rsidR="00942A6C" w:rsidRPr="006071B9">
        <w:t>са копијама тражених лиценци и атеста</w:t>
      </w:r>
      <w:r>
        <w:t xml:space="preserve"> </w:t>
      </w:r>
      <w:r w:rsidR="00942A6C" w:rsidRPr="006071B9">
        <w:t>у фотокопији)</w:t>
      </w:r>
      <w:r>
        <w:t>.</w:t>
      </w:r>
    </w:p>
    <w:p w:rsidR="00FE217C" w:rsidRPr="006071B9" w:rsidRDefault="00942A6C" w:rsidP="00FE217C">
      <w:pPr>
        <w:tabs>
          <w:tab w:val="left" w:pos="900"/>
        </w:tabs>
        <w:ind w:left="900" w:hanging="540"/>
        <w:jc w:val="both"/>
        <w:rPr>
          <w:lang w:val="sr-Cyrl-CS"/>
        </w:rPr>
      </w:pPr>
      <w:r w:rsidRPr="006071B9">
        <w:rPr>
          <w:lang w:val="sr-Cyrl-CS"/>
        </w:rPr>
        <w:t xml:space="preserve"> </w:t>
      </w:r>
    </w:p>
    <w:p w:rsidR="00FE217C" w:rsidRPr="005B5F79" w:rsidRDefault="00FE217C" w:rsidP="00FE217C">
      <w:pPr>
        <w:spacing w:after="120"/>
        <w:ind w:firstLine="720"/>
        <w:jc w:val="both"/>
        <w:rPr>
          <w:strike/>
          <w:lang w:val="sr-Cyrl-CS"/>
        </w:rPr>
      </w:pPr>
      <w:r w:rsidRPr="005B5F79">
        <w:rPr>
          <w:b/>
          <w:u w:val="single"/>
          <w:lang w:val="sr-Cyrl-CS"/>
        </w:rPr>
        <w:lastRenderedPageBreak/>
        <w:t>Уколико понуду подноси група понуђача</w:t>
      </w:r>
      <w:r w:rsidRPr="005B5F79">
        <w:rPr>
          <w:lang w:val="sr-Cyrl-CS"/>
        </w:rPr>
        <w:t>, сви чланови групе понуђача су дужни да доставе наведене доказе да испуњавају услове из члана 75. став 1. тач. 1) до 4), као и услов из члана 75. став 2. закона.</w:t>
      </w:r>
    </w:p>
    <w:p w:rsidR="00FE217C" w:rsidRPr="005B5F79" w:rsidRDefault="00FE217C" w:rsidP="00FE217C">
      <w:pPr>
        <w:spacing w:after="120"/>
        <w:jc w:val="both"/>
        <w:rPr>
          <w:b/>
          <w:lang w:val="sr-Cyrl-CS"/>
        </w:rPr>
      </w:pPr>
      <w:r w:rsidRPr="005B5F79">
        <w:rPr>
          <w:lang w:val="sr-Cyrl-CS"/>
        </w:rPr>
        <w:tab/>
        <w:t>Доказе о испуњености додатних услова из тачке 1.2. под 1) и 2) –пословни и кадровски капацитет - испуњавају чланови групе заједно.</w:t>
      </w:r>
    </w:p>
    <w:p w:rsidR="00FE217C" w:rsidRPr="005B5F79" w:rsidRDefault="00FE217C" w:rsidP="00FE217C">
      <w:pPr>
        <w:pStyle w:val="ListParagraph"/>
        <w:autoSpaceDE w:val="0"/>
        <w:autoSpaceDN w:val="0"/>
        <w:adjustRightInd w:val="0"/>
        <w:ind w:left="0" w:firstLine="630"/>
        <w:jc w:val="both"/>
        <w:rPr>
          <w:rFonts w:ascii="Times New Roman" w:hAnsi="Times New Roman"/>
          <w:sz w:val="24"/>
          <w:szCs w:val="24"/>
          <w:lang w:val="sr-Cyrl-CS"/>
        </w:rPr>
      </w:pPr>
      <w:r w:rsidRPr="005B5F79">
        <w:rPr>
          <w:rFonts w:ascii="Times New Roman" w:hAnsi="Times New Roman"/>
          <w:b/>
          <w:sz w:val="24"/>
          <w:szCs w:val="24"/>
          <w:u w:val="single"/>
          <w:lang w:val="sr-Cyrl-CS"/>
        </w:rPr>
        <w:t>Уколико понуђач подноси понуду са подизвођачем</w:t>
      </w:r>
      <w:r w:rsidRPr="005B5F79">
        <w:rPr>
          <w:rFonts w:ascii="Times New Roman" w:hAnsi="Times New Roman"/>
          <w:b/>
          <w:sz w:val="24"/>
          <w:szCs w:val="24"/>
          <w:lang w:val="sr-Cyrl-CS"/>
        </w:rPr>
        <w:t xml:space="preserve">, </w:t>
      </w:r>
      <w:r w:rsidRPr="005B5F79">
        <w:rPr>
          <w:rFonts w:ascii="Times New Roman" w:hAnsi="Times New Roman"/>
          <w:sz w:val="24"/>
          <w:szCs w:val="24"/>
          <w:lang w:val="sr-Cyrl-CS"/>
        </w:rPr>
        <w:t xml:space="preserve">понуђач је дужан да за подизвођача достави доказе да испуњава услове из члана 75. став 1. тач. 1) до </w:t>
      </w:r>
      <w:r w:rsidRPr="005B5F79">
        <w:rPr>
          <w:rFonts w:ascii="Times New Roman" w:hAnsi="Times New Roman"/>
          <w:sz w:val="24"/>
          <w:szCs w:val="24"/>
        </w:rPr>
        <w:t>4)</w:t>
      </w:r>
      <w:r w:rsidR="006071B9">
        <w:rPr>
          <w:rFonts w:ascii="Times New Roman" w:hAnsi="Times New Roman"/>
          <w:sz w:val="24"/>
          <w:szCs w:val="24"/>
        </w:rPr>
        <w:t xml:space="preserve"> </w:t>
      </w:r>
      <w:r w:rsidRPr="005B5F79">
        <w:rPr>
          <w:rFonts w:ascii="Times New Roman" w:hAnsi="Times New Roman"/>
          <w:b/>
          <w:sz w:val="24"/>
          <w:szCs w:val="24"/>
          <w:lang w:val="sr-Cyrl-CS"/>
        </w:rPr>
        <w:t>Закона</w:t>
      </w:r>
      <w:r w:rsidRPr="005B5F79">
        <w:rPr>
          <w:rFonts w:ascii="Times New Roman" w:hAnsi="Times New Roman"/>
          <w:sz w:val="24"/>
          <w:szCs w:val="24"/>
          <w:lang w:val="sr-Cyrl-CS"/>
        </w:rPr>
        <w:t>.</w:t>
      </w:r>
    </w:p>
    <w:p w:rsidR="00FE217C" w:rsidRPr="005B5F79" w:rsidRDefault="00FE217C" w:rsidP="00FE217C">
      <w:pPr>
        <w:suppressAutoHyphens/>
        <w:spacing w:after="120" w:line="100" w:lineRule="atLeast"/>
        <w:ind w:firstLine="630"/>
        <w:jc w:val="both"/>
        <w:rPr>
          <w:rFonts w:eastAsia="Arial Unicode MS"/>
          <w:kern w:val="1"/>
          <w:lang w:val="sr-Cyrl-CS" w:eastAsia="ar-SA"/>
        </w:rPr>
      </w:pPr>
      <w:r w:rsidRPr="005B5F79">
        <w:rPr>
          <w:lang w:val="sr-Cyrl-CS"/>
        </w:rPr>
        <w:t xml:space="preserve">Доказе о испуњености додатних услова из тачке 1.2. под 1) и 2)–пословни и кадровски капацитет, понуђач </w:t>
      </w:r>
      <w:r w:rsidRPr="005B5F79">
        <w:rPr>
          <w:rFonts w:eastAsia="Arial Unicode MS"/>
          <w:kern w:val="1"/>
          <w:lang w:eastAsia="ar-SA"/>
        </w:rPr>
        <w:t>не доставља за подизвођача</w:t>
      </w:r>
      <w:r w:rsidRPr="005B5F79">
        <w:rPr>
          <w:rFonts w:eastAsia="Arial Unicode MS"/>
          <w:kern w:val="1"/>
          <w:lang w:val="sr-Cyrl-CS" w:eastAsia="ar-SA"/>
        </w:rPr>
        <w:t>,</w:t>
      </w:r>
      <w:r w:rsidRPr="005B5F79">
        <w:rPr>
          <w:rFonts w:eastAsia="Arial Unicode MS"/>
          <w:kern w:val="1"/>
          <w:lang w:eastAsia="ar-SA"/>
        </w:rPr>
        <w:t xml:space="preserve"> већ је дужан је да сам испуни задатe услов</w:t>
      </w:r>
      <w:r w:rsidRPr="005B5F79">
        <w:rPr>
          <w:rFonts w:eastAsia="Arial Unicode MS"/>
          <w:kern w:val="1"/>
          <w:lang w:val="sr-Cyrl-CS" w:eastAsia="ar-SA"/>
        </w:rPr>
        <w:t>е.</w:t>
      </w:r>
    </w:p>
    <w:p w:rsidR="00FE217C" w:rsidRPr="006071B9" w:rsidRDefault="00FE217C" w:rsidP="00FE217C">
      <w:pPr>
        <w:pStyle w:val="ListParagraph"/>
        <w:autoSpaceDE w:val="0"/>
        <w:autoSpaceDN w:val="0"/>
        <w:adjustRightInd w:val="0"/>
        <w:ind w:left="0" w:firstLine="630"/>
        <w:jc w:val="both"/>
        <w:rPr>
          <w:rFonts w:ascii="Times New Roman" w:hAnsi="Times New Roman"/>
          <w:sz w:val="24"/>
          <w:szCs w:val="24"/>
          <w:lang w:val="sr-Cyrl-CS"/>
        </w:rPr>
      </w:pPr>
      <w:r w:rsidRPr="005B5F79">
        <w:rPr>
          <w:rFonts w:ascii="Times New Roman" w:hAnsi="Times New Roman"/>
          <w:sz w:val="24"/>
          <w:szCs w:val="24"/>
          <w:lang w:val="sr-Cyrl-CS"/>
        </w:rPr>
        <w:tab/>
        <w:t xml:space="preserve">Уколико у понуди нису приложени наведени докази о испуњености услова из чл. 75. и 76. Закона, као и услова из Конкурсне документације или нису достављени други докази о испуњавању тражених услова, понуда ће бити </w:t>
      </w:r>
      <w:r w:rsidRPr="006071B9">
        <w:rPr>
          <w:rFonts w:ascii="Times New Roman" w:hAnsi="Times New Roman"/>
          <w:sz w:val="24"/>
          <w:szCs w:val="24"/>
          <w:lang w:val="sr-Cyrl-CS"/>
        </w:rPr>
        <w:t>одбијена као неприхватљива због битних недостатака.</w:t>
      </w:r>
    </w:p>
    <w:p w:rsidR="006071B9" w:rsidRDefault="00FE217C" w:rsidP="006071B9">
      <w:pPr>
        <w:pStyle w:val="ListParagraph"/>
        <w:autoSpaceDE w:val="0"/>
        <w:autoSpaceDN w:val="0"/>
        <w:adjustRightInd w:val="0"/>
        <w:ind w:left="0" w:firstLine="630"/>
        <w:jc w:val="both"/>
        <w:rPr>
          <w:rFonts w:ascii="Times New Roman" w:hAnsi="Times New Roman"/>
          <w:sz w:val="24"/>
          <w:szCs w:val="24"/>
          <w:lang w:val="sr-Cyrl-CS"/>
        </w:rPr>
      </w:pPr>
      <w:r w:rsidRPr="005B5F79">
        <w:rPr>
          <w:rFonts w:ascii="Times New Roman" w:hAnsi="Times New Roman"/>
          <w:sz w:val="24"/>
          <w:szCs w:val="24"/>
          <w:lang w:val="sr-Cyrl-CS"/>
        </w:rPr>
        <w:tab/>
        <w:t xml:space="preserve">Докази о испуњености услова из Закона и Конкурсне документације могу се достављати </w:t>
      </w:r>
      <w:r w:rsidRPr="006071B9">
        <w:rPr>
          <w:rFonts w:ascii="Times New Roman" w:hAnsi="Times New Roman"/>
          <w:sz w:val="24"/>
          <w:szCs w:val="24"/>
          <w:lang w:val="sr-Cyrl-CS"/>
        </w:rPr>
        <w:t>у неовереним копијама</w:t>
      </w:r>
      <w:r w:rsidRPr="005B5F79">
        <w:rPr>
          <w:rFonts w:ascii="Times New Roman" w:hAnsi="Times New Roman"/>
          <w:sz w:val="24"/>
          <w:szCs w:val="24"/>
          <w:lang w:val="sr-Cyrl-CS"/>
        </w:rPr>
        <w:t xml:space="preserve">, а наручилац </w:t>
      </w:r>
      <w:r w:rsidR="00135630" w:rsidRPr="005B5F79">
        <w:rPr>
          <w:rFonts w:ascii="Times New Roman" w:hAnsi="Times New Roman"/>
          <w:sz w:val="24"/>
          <w:szCs w:val="24"/>
          <w:lang w:val="sr-Cyrl-CS"/>
        </w:rPr>
        <w:t>ће</w:t>
      </w:r>
      <w:r w:rsidRPr="005B5F79">
        <w:rPr>
          <w:rFonts w:ascii="Times New Roman" w:hAnsi="Times New Roman"/>
          <w:sz w:val="24"/>
          <w:szCs w:val="24"/>
          <w:lang w:val="sr-Cyrl-CS"/>
        </w:rPr>
        <w:t>, пре доношења одлуке о додели уговора, захтевати од понуђача чија је понуда на основу извештаја комисије за јавну набавку оцењена као најповољнија, да у року који не може бити краћи од 5 (пет) дана, достави на увид оригинал или оверену копију свих</w:t>
      </w:r>
      <w:r w:rsidRPr="005B5F79">
        <w:rPr>
          <w:rFonts w:ascii="Times New Roman" w:hAnsi="Times New Roman"/>
          <w:bCs/>
          <w:iCs/>
          <w:sz w:val="24"/>
          <w:szCs w:val="24"/>
          <w:lang w:val="ru-RU"/>
        </w:rPr>
        <w:t xml:space="preserve"> или појединих</w:t>
      </w:r>
      <w:r w:rsidRPr="005B5F79">
        <w:rPr>
          <w:rFonts w:ascii="Times New Roman" w:hAnsi="Times New Roman"/>
          <w:sz w:val="24"/>
          <w:szCs w:val="24"/>
          <w:lang w:val="sr-Cyrl-CS"/>
        </w:rPr>
        <w:t xml:space="preserve"> приложених доказа. </w:t>
      </w:r>
    </w:p>
    <w:p w:rsidR="00FE217C" w:rsidRPr="006071B9" w:rsidRDefault="00FE217C" w:rsidP="006071B9">
      <w:pPr>
        <w:pStyle w:val="ListParagraph"/>
        <w:autoSpaceDE w:val="0"/>
        <w:autoSpaceDN w:val="0"/>
        <w:adjustRightInd w:val="0"/>
        <w:ind w:left="0" w:firstLine="630"/>
        <w:jc w:val="both"/>
        <w:rPr>
          <w:rFonts w:ascii="Times New Roman" w:hAnsi="Times New Roman"/>
          <w:b/>
          <w:sz w:val="24"/>
          <w:szCs w:val="24"/>
          <w:lang w:val="sr-Cyrl-CS"/>
        </w:rPr>
      </w:pPr>
      <w:r w:rsidRPr="006071B9">
        <w:rPr>
          <w:rFonts w:ascii="Times New Roman" w:hAnsi="Times New Roman"/>
          <w:sz w:val="24"/>
          <w:szCs w:val="24"/>
          <w:lang w:val="sr-Cyrl-CS"/>
        </w:rPr>
        <w:t xml:space="preserve">Ако понуђач у остављеном примереном року не достави на увид наручиоцу оригинал или оверену копију тражених доказа, наручилац ће његову понуду </w:t>
      </w:r>
      <w:r w:rsidRPr="006071B9">
        <w:rPr>
          <w:rFonts w:ascii="Times New Roman" w:hAnsi="Times New Roman"/>
          <w:b/>
          <w:sz w:val="24"/>
          <w:szCs w:val="24"/>
          <w:lang w:val="sr-Cyrl-CS"/>
        </w:rPr>
        <w:t>одбити</w:t>
      </w:r>
      <w:r w:rsidRPr="006071B9">
        <w:rPr>
          <w:rFonts w:ascii="Times New Roman" w:hAnsi="Times New Roman"/>
          <w:sz w:val="24"/>
          <w:szCs w:val="24"/>
          <w:lang w:val="sr-Cyrl-CS"/>
        </w:rPr>
        <w:t xml:space="preserve"> као неприхватљиву. </w:t>
      </w:r>
    </w:p>
    <w:p w:rsidR="00FE217C" w:rsidRPr="005B5F79" w:rsidRDefault="00FE217C" w:rsidP="00FE217C">
      <w:pPr>
        <w:tabs>
          <w:tab w:val="left" w:pos="720"/>
        </w:tabs>
        <w:jc w:val="both"/>
        <w:rPr>
          <w:lang w:val="sr-Cyrl-CS"/>
        </w:rPr>
      </w:pPr>
      <w:r w:rsidRPr="005B5F79">
        <w:rPr>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r w:rsidRPr="005B5F79">
        <w:rPr>
          <w:lang w:val="sr-Cyrl-CS"/>
        </w:rPr>
        <w:tab/>
      </w:r>
    </w:p>
    <w:p w:rsidR="00FE217C" w:rsidRPr="005B5F79" w:rsidRDefault="00FE217C" w:rsidP="00FE217C">
      <w:pPr>
        <w:tabs>
          <w:tab w:val="left" w:pos="720"/>
        </w:tabs>
        <w:jc w:val="both"/>
        <w:rPr>
          <w:u w:val="single"/>
          <w:lang w:val="sr-Cyrl-CS"/>
        </w:rPr>
      </w:pPr>
      <w:r w:rsidRPr="005B5F79">
        <w:rPr>
          <w:lang w:val="sr-Cyrl-CS"/>
        </w:rPr>
        <w:tab/>
      </w:r>
      <w:r w:rsidRPr="005B5F79">
        <w:rPr>
          <w:lang w:val="sr-Latn-CS"/>
        </w:rPr>
        <w:t>Ако понуђач има седиште у страној држави, документација за доказивање испуњености услова мора бити оверена од надлежног органа државе у којој понуђач има седиште (управног или судског органа, односно привредне коморе) односно амбасаде те државе у Републици Србији и достављена у преводу на српски језик</w:t>
      </w:r>
      <w:r w:rsidRPr="005B5F79">
        <w:rPr>
          <w:lang w:val="sr-Cyrl-CS"/>
        </w:rPr>
        <w:t>, овереном од стране овлашћеног судског тумача за предметни страни језик</w:t>
      </w:r>
      <w:r w:rsidRPr="005B5F79">
        <w:rPr>
          <w:lang w:val="sr-Latn-CS"/>
        </w:rPr>
        <w:t xml:space="preserve">. </w:t>
      </w:r>
    </w:p>
    <w:p w:rsidR="00FE217C" w:rsidRPr="005B5F79" w:rsidRDefault="00FE217C" w:rsidP="00FE217C">
      <w:pPr>
        <w:jc w:val="both"/>
        <w:rPr>
          <w:lang w:val="sr-Cyrl-CS"/>
        </w:rPr>
      </w:pPr>
      <w:r w:rsidRPr="005B5F79">
        <w:rPr>
          <w:lang w:val="sr-Cyrl-CS"/>
        </w:rPr>
        <w:tab/>
      </w:r>
      <w:r w:rsidRPr="005B5F79">
        <w:rPr>
          <w:lang w:val="sr-Latn-CS"/>
        </w:rPr>
        <w:t>Наручилац задржава право да провери да ли су документи којима понуђач доказује испуњеност тражених услова издати од надлежних органа те државе.</w:t>
      </w:r>
    </w:p>
    <w:p w:rsidR="00FE217C" w:rsidRPr="005B5F79" w:rsidRDefault="00FE217C" w:rsidP="00FE217C">
      <w:pPr>
        <w:jc w:val="both"/>
        <w:rPr>
          <w:lang w:val="sr-Cyrl-CS"/>
        </w:rPr>
      </w:pPr>
      <w:r w:rsidRPr="005B5F79">
        <w:rPr>
          <w:lang w:val="sr-Cyrl-CS"/>
        </w:rPr>
        <w:tab/>
        <w:t>Ако понуђач није могао да прибави тражена документа у року за подношење понуда, због тога што она до тренутка подношења понуде нису могла бити издата по прописима државе у којој понуђач има седиште и уколико уз понуду приложи и одговарајући доказ за то, наручилац ће дозволити понуђачу да накнадно достави тражена документа у примереном року.</w:t>
      </w:r>
    </w:p>
    <w:p w:rsidR="00FE217C" w:rsidRPr="005B5F79" w:rsidRDefault="00FE217C" w:rsidP="00FE217C">
      <w:pPr>
        <w:jc w:val="both"/>
        <w:rPr>
          <w:lang w:val="sr-Cyrl-CS"/>
        </w:rPr>
      </w:pPr>
      <w:r w:rsidRPr="005B5F79">
        <w:rPr>
          <w:lang w:val="sr-Cyrl-CS"/>
        </w:rPr>
        <w:tab/>
      </w:r>
      <w:r w:rsidRPr="005B5F79">
        <w:rPr>
          <w:lang w:val="sr-Latn-CS"/>
        </w:rPr>
        <w:t xml:space="preserve">Ако се у држави у којој понуђач има седиште не издају </w:t>
      </w:r>
      <w:r w:rsidRPr="005B5F79">
        <w:rPr>
          <w:lang w:val="sr-Cyrl-CS"/>
        </w:rPr>
        <w:t xml:space="preserve">тражени </w:t>
      </w:r>
      <w:r w:rsidRPr="005B5F79">
        <w:rPr>
          <w:lang w:val="sr-Latn-CS"/>
        </w:rPr>
        <w:t>докази, понуђач може уместо доказа приложити своју пис</w:t>
      </w:r>
      <w:r w:rsidRPr="005B5F79">
        <w:rPr>
          <w:lang w:val="sr-Cyrl-CS"/>
        </w:rPr>
        <w:t>а</w:t>
      </w:r>
      <w:r w:rsidRPr="005B5F79">
        <w:rPr>
          <w:lang w:val="sr-Latn-CS"/>
        </w:rPr>
        <w:t xml:space="preserve">ну изјаву, дату под кривичном и материјалном одговорношћу, оверену пред судским или управним органом, </w:t>
      </w:r>
      <w:r w:rsidRPr="005B5F79">
        <w:rPr>
          <w:lang w:val="sr-Cyrl-CS"/>
        </w:rPr>
        <w:t>јавним бележником</w:t>
      </w:r>
      <w:r w:rsidRPr="005B5F79">
        <w:rPr>
          <w:lang w:val="sr-Latn-CS"/>
        </w:rPr>
        <w:t xml:space="preserve"> или другим надлежним органом те државе. </w:t>
      </w:r>
    </w:p>
    <w:p w:rsidR="00FE217C" w:rsidRPr="005B5F79" w:rsidRDefault="00FE217C" w:rsidP="00FE217C">
      <w:pPr>
        <w:jc w:val="both"/>
        <w:rPr>
          <w:lang w:val="sr-Cyrl-CS"/>
        </w:rPr>
      </w:pPr>
      <w:r w:rsidRPr="005B5F79">
        <w:rPr>
          <w:lang w:val="sr-Cyrl-CS"/>
        </w:rPr>
        <w:lastRenderedPageBreak/>
        <w:tab/>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и током важења уговора о јавној набавци, као и да је документује на прописан начин.</w:t>
      </w:r>
    </w:p>
    <w:p w:rsidR="00FE217C" w:rsidRPr="005B5F79" w:rsidRDefault="00FE217C" w:rsidP="00FE217C">
      <w:pPr>
        <w:jc w:val="both"/>
        <w:rPr>
          <w:lang w:val="sr-Latn-CS"/>
        </w:rPr>
      </w:pPr>
    </w:p>
    <w:p w:rsidR="00FE217C" w:rsidRPr="005B5F79" w:rsidRDefault="00FE217C"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FE217C" w:rsidRPr="005B5F79" w:rsidRDefault="00FE217C" w:rsidP="00FE217C">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8200"/>
      </w:tblGrid>
      <w:tr w:rsidR="00FE217C" w:rsidRPr="005B5F79" w:rsidTr="00037213">
        <w:tc>
          <w:tcPr>
            <w:tcW w:w="980" w:type="dxa"/>
            <w:shd w:val="clear" w:color="auto" w:fill="A6A6A6"/>
          </w:tcPr>
          <w:p w:rsidR="00FE217C" w:rsidRPr="005B5F79" w:rsidRDefault="00FB354E" w:rsidP="00037213">
            <w:pPr>
              <w:spacing w:after="120"/>
              <w:jc w:val="center"/>
              <w:rPr>
                <w:b/>
                <w:lang w:val="sr-Cyrl-CS"/>
              </w:rPr>
            </w:pPr>
            <w:r w:rsidRPr="005B5F79">
              <w:rPr>
                <w:b/>
                <w:lang w:val="sr-Latn-CS"/>
              </w:rPr>
              <w:t>IV</w:t>
            </w:r>
          </w:p>
        </w:tc>
        <w:tc>
          <w:tcPr>
            <w:tcW w:w="8200" w:type="dxa"/>
            <w:shd w:val="clear" w:color="auto" w:fill="A6A6A6"/>
          </w:tcPr>
          <w:p w:rsidR="00FE217C" w:rsidRPr="005B5F79" w:rsidRDefault="00FE217C" w:rsidP="00037213">
            <w:pPr>
              <w:spacing w:after="120"/>
              <w:ind w:left="159"/>
              <w:jc w:val="center"/>
              <w:rPr>
                <w:b/>
                <w:lang w:val="sr-Cyrl-CS"/>
              </w:rPr>
            </w:pPr>
            <w:r w:rsidRPr="005B5F79">
              <w:rPr>
                <w:b/>
                <w:lang w:val="sr-Cyrl-CS"/>
              </w:rPr>
              <w:t>УПУТСТВО ПОНУЂАЧИМА КАКО ДА САЧИНЕ ПОНУДУ</w:t>
            </w:r>
          </w:p>
        </w:tc>
      </w:tr>
    </w:tbl>
    <w:p w:rsidR="00FE217C" w:rsidRPr="005B5F79" w:rsidRDefault="00FE217C" w:rsidP="00FE217C">
      <w:pPr>
        <w:jc w:val="center"/>
        <w:rPr>
          <w:lang w:val="sr-Cyrl-CS"/>
        </w:rPr>
      </w:pPr>
    </w:p>
    <w:p w:rsidR="00FE217C" w:rsidRPr="005B5F79" w:rsidRDefault="00FE217C" w:rsidP="00214C00">
      <w:pPr>
        <w:numPr>
          <w:ilvl w:val="0"/>
          <w:numId w:val="11"/>
        </w:numPr>
        <w:tabs>
          <w:tab w:val="left" w:pos="360"/>
        </w:tabs>
        <w:spacing w:after="120"/>
        <w:ind w:left="0" w:firstLine="0"/>
        <w:rPr>
          <w:b/>
          <w:lang w:val="ru-RU"/>
        </w:rPr>
      </w:pPr>
      <w:r w:rsidRPr="005B5F79">
        <w:rPr>
          <w:b/>
          <w:lang w:val="ru-RU"/>
        </w:rPr>
        <w:t>ЈЕЗИК ПОНУДЕ</w:t>
      </w:r>
    </w:p>
    <w:p w:rsidR="00FE217C" w:rsidRPr="005B5F79" w:rsidRDefault="00FE217C" w:rsidP="00FE217C">
      <w:pPr>
        <w:tabs>
          <w:tab w:val="left" w:pos="360"/>
        </w:tabs>
        <w:spacing w:after="120"/>
        <w:jc w:val="both"/>
        <w:rPr>
          <w:lang w:val="ru-RU"/>
        </w:rPr>
      </w:pPr>
      <w:r w:rsidRPr="005B5F79">
        <w:rPr>
          <w:lang w:val="ru-RU"/>
        </w:rPr>
        <w:tab/>
        <w:t xml:space="preserve">Понуда се подноси на српском језику. </w:t>
      </w:r>
    </w:p>
    <w:p w:rsidR="00FE217C" w:rsidRPr="005B5F79" w:rsidRDefault="00FE217C" w:rsidP="00FE217C">
      <w:pPr>
        <w:tabs>
          <w:tab w:val="left" w:pos="360"/>
        </w:tabs>
        <w:spacing w:after="360"/>
        <w:jc w:val="both"/>
        <w:rPr>
          <w:lang w:val="sr-Cyrl-CS"/>
        </w:rPr>
      </w:pPr>
      <w:r w:rsidRPr="005B5F79">
        <w:rPr>
          <w:lang w:val="sr-Cyrl-CS"/>
        </w:rPr>
        <w:tab/>
        <w:t>Понуђач је у обавези да уз доказе који су на страном језику, достави и њихов превод на српски језик оверен од судског тумача за предметни страни језик.</w:t>
      </w:r>
    </w:p>
    <w:p w:rsidR="00FE217C" w:rsidRPr="005B5F79" w:rsidRDefault="00FE217C" w:rsidP="00214C00">
      <w:pPr>
        <w:numPr>
          <w:ilvl w:val="0"/>
          <w:numId w:val="11"/>
        </w:numPr>
        <w:tabs>
          <w:tab w:val="left" w:pos="360"/>
        </w:tabs>
        <w:spacing w:after="120"/>
        <w:ind w:hanging="786"/>
        <w:jc w:val="both"/>
        <w:rPr>
          <w:b/>
          <w:lang w:val="sr-Cyrl-CS"/>
        </w:rPr>
      </w:pPr>
      <w:r w:rsidRPr="005B5F79">
        <w:rPr>
          <w:b/>
          <w:lang w:val="sr-Cyrl-CS"/>
        </w:rPr>
        <w:t xml:space="preserve">САЧИЊАВАЊЕ ПОНУДЕ И НАЧИН ПОПУЊАВАЊА ОБРАЗАЦА </w:t>
      </w:r>
    </w:p>
    <w:p w:rsidR="00FE217C" w:rsidRPr="005B5F79" w:rsidRDefault="00FE217C" w:rsidP="00FE217C">
      <w:pPr>
        <w:tabs>
          <w:tab w:val="left" w:pos="567"/>
        </w:tabs>
        <w:ind w:firstLine="450"/>
        <w:jc w:val="both"/>
        <w:rPr>
          <w:lang w:val="sr-Cyrl-CS"/>
        </w:rPr>
      </w:pPr>
      <w:r w:rsidRPr="005B5F79">
        <w:rPr>
          <w:lang w:val="sr-Cyrl-CS"/>
        </w:rPr>
        <w:t>Понуђач понуду подноси непосредно на писарници или путем поштеу затвореној коверти или кутији, затворену на начин да се приликом отварања понуда може са сигурношћу утврдити да се први пут отвара.</w:t>
      </w:r>
    </w:p>
    <w:p w:rsidR="00FE217C" w:rsidRPr="005B5F79" w:rsidRDefault="00FE217C" w:rsidP="00FE217C">
      <w:pPr>
        <w:tabs>
          <w:tab w:val="left" w:pos="567"/>
        </w:tabs>
        <w:jc w:val="both"/>
        <w:rPr>
          <w:lang w:val="sr-Cyrl-CS"/>
        </w:rPr>
      </w:pPr>
      <w:r w:rsidRPr="005B5F79">
        <w:rPr>
          <w:lang w:val="sr-Cyrl-CS"/>
        </w:rPr>
        <w:tab/>
      </w:r>
      <w:r w:rsidRPr="005B5F79">
        <w:rPr>
          <w:lang w:val="ru-RU"/>
        </w:rPr>
        <w:t>На полеђини коверте или на кутији навести назив и адресу понуђача.</w:t>
      </w:r>
    </w:p>
    <w:p w:rsidR="00FE217C" w:rsidRPr="005B5F79" w:rsidRDefault="00FE217C" w:rsidP="00FE217C">
      <w:pPr>
        <w:tabs>
          <w:tab w:val="left" w:pos="567"/>
        </w:tabs>
        <w:jc w:val="both"/>
        <w:rPr>
          <w:lang w:val="sr-Cyrl-CS"/>
        </w:rPr>
      </w:pPr>
      <w:r w:rsidRPr="005B5F79">
        <w:rPr>
          <w:lang w:val="sr-Cyrl-CS"/>
        </w:rPr>
        <w:tab/>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FE217C" w:rsidRPr="005B5F79" w:rsidRDefault="00FE217C" w:rsidP="00FE217C">
      <w:pPr>
        <w:pStyle w:val="ListParagraph"/>
        <w:tabs>
          <w:tab w:val="left" w:pos="426"/>
          <w:tab w:val="left" w:pos="567"/>
        </w:tabs>
        <w:ind w:left="0"/>
        <w:jc w:val="both"/>
        <w:rPr>
          <w:rFonts w:ascii="Times New Roman" w:eastAsia="TimesNewRomanPS-BoldMT" w:hAnsi="Times New Roman"/>
          <w:b/>
          <w:bCs/>
          <w:sz w:val="24"/>
          <w:szCs w:val="24"/>
          <w:lang w:val="ru-RU"/>
        </w:rPr>
      </w:pPr>
      <w:r w:rsidRPr="005B5F79">
        <w:rPr>
          <w:rFonts w:ascii="Times New Roman" w:hAnsi="Times New Roman"/>
          <w:sz w:val="24"/>
          <w:szCs w:val="24"/>
          <w:lang w:val="sr-Cyrl-CS"/>
        </w:rPr>
        <w:tab/>
      </w:r>
      <w:r w:rsidRPr="005B5F79">
        <w:rPr>
          <w:rFonts w:ascii="Times New Roman" w:eastAsia="TimesNewRomanPSMT" w:hAnsi="Times New Roman"/>
          <w:bCs/>
          <w:sz w:val="24"/>
          <w:szCs w:val="24"/>
          <w:lang w:val="sr-Cyrl-CS"/>
        </w:rPr>
        <w:tab/>
      </w:r>
      <w:r w:rsidRPr="005B5F79">
        <w:rPr>
          <w:rFonts w:ascii="Times New Roman" w:eastAsia="TimesNewRomanPSMT" w:hAnsi="Times New Roman"/>
          <w:bCs/>
          <w:sz w:val="24"/>
          <w:szCs w:val="24"/>
          <w:lang w:val="ru-RU"/>
        </w:rPr>
        <w:t>Понуду доставити на адресу</w:t>
      </w:r>
      <w:r w:rsidRPr="005B5F79">
        <w:rPr>
          <w:rFonts w:ascii="Times New Roman" w:eastAsia="TimesNewRomanPSMT" w:hAnsi="Times New Roman"/>
          <w:bCs/>
          <w:sz w:val="24"/>
          <w:szCs w:val="24"/>
          <w:lang w:val="sr-Cyrl-CS"/>
        </w:rPr>
        <w:t xml:space="preserve">: </w:t>
      </w:r>
      <w:r w:rsidR="004774B5" w:rsidRPr="005B5F79">
        <w:rPr>
          <w:rFonts w:ascii="Times New Roman" w:eastAsia="TimesNewRomanPSMT" w:hAnsi="Times New Roman"/>
          <w:bCs/>
          <w:sz w:val="24"/>
          <w:szCs w:val="24"/>
          <w:lang w:val="sr-Cyrl-CS"/>
        </w:rPr>
        <w:t xml:space="preserve">Дом ученика средњих школа „Младост“ Алексинац, ул. Буцекова бр.2 </w:t>
      </w:r>
      <w:r w:rsidRPr="005B5F79">
        <w:rPr>
          <w:rFonts w:ascii="Times New Roman" w:eastAsia="TimesNewRomanPSMT" w:hAnsi="Times New Roman"/>
          <w:bCs/>
          <w:sz w:val="24"/>
          <w:szCs w:val="24"/>
          <w:lang w:val="ru-RU"/>
        </w:rPr>
        <w:t xml:space="preserve">са назнаком: </w:t>
      </w:r>
      <w:r w:rsidR="0073004F" w:rsidRPr="005B5F79">
        <w:rPr>
          <w:rFonts w:ascii="Times New Roman" w:eastAsia="TimesNewRomanPSMT" w:hAnsi="Times New Roman"/>
          <w:bCs/>
          <w:sz w:val="24"/>
          <w:szCs w:val="24"/>
          <w:lang w:val="ru-RU"/>
        </w:rPr>
        <w:t>«</w:t>
      </w:r>
      <w:r w:rsidR="0073004F" w:rsidRPr="005B5F79">
        <w:rPr>
          <w:rFonts w:ascii="Times New Roman" w:hAnsi="Times New Roman"/>
          <w:sz w:val="24"/>
          <w:szCs w:val="24"/>
        </w:rPr>
        <w:t>Машински радови на инвестиционом одржавању, уградња унутраш</w:t>
      </w:r>
      <w:r w:rsidR="00D02CE2" w:rsidRPr="005B5F7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w:t>
      </w:r>
      <w:r w:rsidR="004774B5" w:rsidRPr="005B5F79">
        <w:rPr>
          <w:rFonts w:ascii="Times New Roman" w:hAnsi="Times New Roman"/>
          <w:sz w:val="24"/>
          <w:szCs w:val="24"/>
          <w:lang w:val="ru-RU"/>
        </w:rPr>
        <w:t xml:space="preserve"> </w:t>
      </w:r>
      <w:r w:rsidRPr="005B5F79">
        <w:rPr>
          <w:rFonts w:ascii="Times New Roman" w:hAnsi="Times New Roman"/>
          <w:sz w:val="24"/>
          <w:szCs w:val="24"/>
          <w:lang w:val="sr-Cyrl-CS"/>
        </w:rPr>
        <w:t xml:space="preserve">, редни број јавне набавке </w:t>
      </w:r>
      <w:r w:rsidR="0073004F" w:rsidRPr="005B5F79">
        <w:rPr>
          <w:rFonts w:ascii="Times New Roman" w:hAnsi="Times New Roman"/>
          <w:sz w:val="24"/>
          <w:szCs w:val="24"/>
        </w:rPr>
        <w:t>2</w:t>
      </w:r>
      <w:r w:rsidR="0073004F" w:rsidRPr="005B5F79">
        <w:rPr>
          <w:rFonts w:ascii="Times New Roman" w:hAnsi="Times New Roman"/>
          <w:sz w:val="24"/>
          <w:szCs w:val="24"/>
          <w:lang w:val="sr-Cyrl-CS"/>
        </w:rPr>
        <w:t>/20</w:t>
      </w:r>
      <w:r w:rsidRPr="005B5F79">
        <w:rPr>
          <w:rFonts w:ascii="Times New Roman" w:hAnsi="Times New Roman"/>
          <w:sz w:val="24"/>
          <w:szCs w:val="24"/>
          <w:lang w:val="sr-Cyrl-CS"/>
        </w:rPr>
        <w:t xml:space="preserve"> </w:t>
      </w:r>
      <w:r w:rsidRPr="005B5F79">
        <w:rPr>
          <w:rFonts w:ascii="Times New Roman" w:eastAsia="TimesNewRomanPSMT" w:hAnsi="Times New Roman"/>
          <w:b/>
          <w:bCs/>
          <w:sz w:val="24"/>
          <w:szCs w:val="24"/>
          <w:lang w:val="ru-RU"/>
        </w:rPr>
        <w:t xml:space="preserve">- </w:t>
      </w:r>
      <w:r w:rsidRPr="005B5F79">
        <w:rPr>
          <w:rFonts w:ascii="Times New Roman" w:eastAsia="TimesNewRomanPS-BoldMT" w:hAnsi="Times New Roman"/>
          <w:b/>
          <w:bCs/>
          <w:sz w:val="24"/>
          <w:szCs w:val="24"/>
          <w:lang w:val="ru-RU"/>
        </w:rPr>
        <w:t>НЕ ОТВАРАТИ”.</w:t>
      </w:r>
    </w:p>
    <w:p w:rsidR="00FE217C" w:rsidRPr="005B5F79" w:rsidRDefault="00FE217C" w:rsidP="00FE217C">
      <w:pPr>
        <w:autoSpaceDE w:val="0"/>
        <w:autoSpaceDN w:val="0"/>
        <w:adjustRightInd w:val="0"/>
        <w:ind w:firstLine="720"/>
        <w:jc w:val="both"/>
        <w:rPr>
          <w:lang w:val="sr-Cyrl-CS"/>
        </w:rPr>
      </w:pPr>
      <w:r w:rsidRPr="005B5F79">
        <w:rPr>
          <w:lang w:val="ru-RU"/>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FE217C" w:rsidRPr="005B5F79" w:rsidRDefault="00FE217C" w:rsidP="00FE217C">
      <w:pPr>
        <w:tabs>
          <w:tab w:val="left" w:pos="360"/>
        </w:tabs>
        <w:ind w:firstLine="540"/>
        <w:jc w:val="both"/>
        <w:rPr>
          <w:bCs/>
          <w:lang w:val="sr-Cyrl-CS"/>
        </w:rPr>
      </w:pPr>
      <w:r w:rsidRPr="005B5F79">
        <w:rPr>
          <w:bCs/>
          <w:lang w:val="sr-Cyrl-CS"/>
        </w:rPr>
        <w:t xml:space="preserve">Понуда се припрема на обрасцима, који су саставни део Конкурсне документације, а у зависности од тога како понуђач наступа у понуди. </w:t>
      </w:r>
    </w:p>
    <w:p w:rsidR="00FE217C" w:rsidRPr="005B5F79" w:rsidRDefault="00FE217C" w:rsidP="00FE217C">
      <w:pPr>
        <w:pStyle w:val="BodyText"/>
        <w:ind w:firstLine="360"/>
        <w:jc w:val="both"/>
        <w:rPr>
          <w:b/>
          <w:i/>
        </w:rPr>
      </w:pPr>
      <w:r w:rsidRPr="005B5F79">
        <w:rPr>
          <w:b/>
          <w:i/>
        </w:rPr>
        <w:t xml:space="preserve">  Уколико се приликом сачињавања понуде начини грешка (у писању речи -текста, заокруживању понуђених опција, уношењу цифара или сл.), понуђач може исту исправити уз параф и оверу печатом. </w:t>
      </w:r>
    </w:p>
    <w:p w:rsidR="00FE217C" w:rsidRPr="005B5F79" w:rsidRDefault="00FE217C" w:rsidP="00FE217C">
      <w:pPr>
        <w:jc w:val="both"/>
        <w:rPr>
          <w:lang w:val="sr-Latn-CS" w:eastAsia="ar-SA"/>
        </w:rPr>
      </w:pPr>
      <w:r w:rsidRPr="005B5F79">
        <w:rPr>
          <w:lang w:val="sr-Cyrl-CS" w:eastAsia="ar-SA"/>
        </w:rPr>
        <w:t xml:space="preserve">       Накнаду за коришћење патената, као и одговорност за повреду заштићених права интелектуалне својине трећих лица сноси понуђач.</w:t>
      </w:r>
    </w:p>
    <w:p w:rsidR="00FE217C" w:rsidRPr="005B5F79" w:rsidRDefault="00FE217C" w:rsidP="00FE217C">
      <w:pPr>
        <w:jc w:val="both"/>
        <w:rPr>
          <w:lang w:val="sr-Latn-CS" w:eastAsia="ar-SA"/>
        </w:rPr>
      </w:pPr>
    </w:p>
    <w:p w:rsidR="00FE217C" w:rsidRPr="005B5F79" w:rsidRDefault="00FE217C" w:rsidP="00FE217C">
      <w:pPr>
        <w:ind w:firstLine="450"/>
        <w:rPr>
          <w:b/>
          <w:lang w:val="sr-Latn-CS"/>
        </w:rPr>
      </w:pPr>
      <w:r w:rsidRPr="005B5F79">
        <w:rPr>
          <w:b/>
        </w:rPr>
        <w:t xml:space="preserve"> Понуђач доставља следећу документацију (доказе и обрасце)</w:t>
      </w:r>
      <w:r w:rsidRPr="005B5F79">
        <w:rPr>
          <w:b/>
          <w:lang w:val="ru-RU"/>
        </w:rPr>
        <w:t>:</w:t>
      </w:r>
    </w:p>
    <w:p w:rsidR="00FE217C" w:rsidRPr="005B5F79" w:rsidRDefault="00FE217C" w:rsidP="00FE217C">
      <w:pPr>
        <w:ind w:firstLine="450"/>
        <w:rPr>
          <w:lang w:val="sr-Latn-CS"/>
        </w:rPr>
      </w:pPr>
    </w:p>
    <w:p w:rsidR="00FE217C" w:rsidRPr="005B5F79" w:rsidRDefault="00FE217C" w:rsidP="00214C00">
      <w:pPr>
        <w:numPr>
          <w:ilvl w:val="0"/>
          <w:numId w:val="12"/>
        </w:numPr>
        <w:tabs>
          <w:tab w:val="left" w:pos="993"/>
        </w:tabs>
        <w:ind w:left="0" w:firstLine="720"/>
        <w:jc w:val="both"/>
        <w:rPr>
          <w:u w:val="single"/>
          <w:lang w:val="ru-RU"/>
        </w:rPr>
      </w:pPr>
      <w:r w:rsidRPr="005B5F79">
        <w:rPr>
          <w:b/>
          <w:u w:val="single"/>
          <w:lang w:val="sr-Cyrl-CS"/>
        </w:rPr>
        <w:t>Доказе о испуњености услова за учешће у јавној набавци из чл. 75. и 76. Закона</w:t>
      </w:r>
      <w:r w:rsidRPr="005B5F79">
        <w:rPr>
          <w:u w:val="single"/>
          <w:lang w:val="sr-Cyrl-CS"/>
        </w:rPr>
        <w:t>,</w:t>
      </w:r>
      <w:r w:rsidRPr="005B5F79">
        <w:rPr>
          <w:lang w:val="sr-Cyrl-CS"/>
        </w:rPr>
        <w:t xml:space="preserve"> наведене и описане у делу Конкурсне документације</w:t>
      </w:r>
      <w:r w:rsidRPr="005B5F79">
        <w:rPr>
          <w:lang w:val="sr-Latn-CS"/>
        </w:rPr>
        <w:t>:</w:t>
      </w:r>
      <w:r w:rsidRPr="005B5F79">
        <w:rPr>
          <w:lang w:val="sr-Cyrl-CS"/>
        </w:rPr>
        <w:t xml:space="preserve"> „</w:t>
      </w:r>
      <w:r w:rsidRPr="005B5F79">
        <w:rPr>
          <w:lang w:val="sr-Latn-CS"/>
        </w:rPr>
        <w:t xml:space="preserve">III  </w:t>
      </w:r>
      <w:r w:rsidRPr="005B5F79">
        <w:rPr>
          <w:lang w:val="sr-Cyrl-CS"/>
        </w:rPr>
        <w:t>Услови за учешће у поступку јавне набавке из чл. 75. и 76. Закона и упутство како се доказује испуњеност тих услова“( у даљем тексту</w:t>
      </w:r>
      <w:r w:rsidRPr="005B5F79">
        <w:rPr>
          <w:lang w:val="sr-Latn-CS"/>
        </w:rPr>
        <w:t>:</w:t>
      </w:r>
      <w:r w:rsidRPr="005B5F79">
        <w:rPr>
          <w:lang w:val="sr-Cyrl-CS"/>
        </w:rPr>
        <w:t xml:space="preserve"> Услови за учешће). </w:t>
      </w:r>
    </w:p>
    <w:p w:rsidR="00FE217C" w:rsidRPr="005B5F79" w:rsidRDefault="00FE217C" w:rsidP="00FE217C">
      <w:pPr>
        <w:ind w:firstLine="568"/>
        <w:jc w:val="both"/>
        <w:rPr>
          <w:u w:val="single"/>
          <w:lang w:val="ru-RU"/>
        </w:rPr>
      </w:pPr>
      <w:r w:rsidRPr="005B5F79">
        <w:rPr>
          <w:i/>
          <w:lang w:val="sr-Cyrl-CS"/>
        </w:rPr>
        <w:lastRenderedPageBreak/>
        <w:t>Уколико понуђач наступа са подизвођачем, као и уколико се подноси заједничка понуда, потребно је доставити потребне доказе за све подизвођаче, односно све чланове групе понуђача, у свему у складу са упутством датим у Условима за учешће.</w:t>
      </w:r>
    </w:p>
    <w:p w:rsidR="00FE217C" w:rsidRPr="005B5F79" w:rsidRDefault="00FE217C" w:rsidP="00214C00">
      <w:pPr>
        <w:pStyle w:val="ListParagraph"/>
        <w:numPr>
          <w:ilvl w:val="0"/>
          <w:numId w:val="12"/>
        </w:numPr>
        <w:tabs>
          <w:tab w:val="left" w:pos="-142"/>
          <w:tab w:val="left" w:pos="993"/>
        </w:tabs>
        <w:spacing w:after="0" w:line="240" w:lineRule="auto"/>
        <w:ind w:left="0" w:firstLine="709"/>
        <w:jc w:val="both"/>
        <w:rPr>
          <w:rFonts w:ascii="Times New Roman" w:hAnsi="Times New Roman"/>
          <w:sz w:val="24"/>
          <w:szCs w:val="24"/>
          <w:lang w:val="ru-RU"/>
        </w:rPr>
      </w:pPr>
      <w:r w:rsidRPr="005B5F79">
        <w:rPr>
          <w:rFonts w:ascii="Times New Roman" w:hAnsi="Times New Roman"/>
          <w:b/>
          <w:sz w:val="24"/>
          <w:szCs w:val="24"/>
          <w:lang w:val="ru-RU"/>
        </w:rPr>
        <w:t>Средство финансијског обезбеђења за озбиљност понуде:</w:t>
      </w:r>
      <w:r w:rsidRPr="005B5F79">
        <w:rPr>
          <w:rFonts w:ascii="Times New Roman" w:hAnsi="Times New Roman"/>
          <w:sz w:val="24"/>
          <w:szCs w:val="24"/>
          <w:u w:val="single"/>
          <w:lang w:val="ru-RU"/>
        </w:rPr>
        <w:t>оригинал сопствена бланко меница</w:t>
      </w:r>
      <w:r w:rsidRPr="005B5F79">
        <w:rPr>
          <w:rFonts w:ascii="Times New Roman" w:hAnsi="Times New Roman"/>
          <w:sz w:val="24"/>
          <w:szCs w:val="24"/>
          <w:lang w:val="ru-RU"/>
        </w:rPr>
        <w:t xml:space="preserve">, прописно потписана (оригиналним потписом) и оверена, са роком важности до истека понуђеног рока важности понуде, са копијом депо картона, </w:t>
      </w:r>
      <w:r w:rsidRPr="005B5F79">
        <w:rPr>
          <w:rFonts w:ascii="Times New Roman" w:hAnsi="Times New Roman"/>
          <w:sz w:val="24"/>
          <w:szCs w:val="24"/>
        </w:rPr>
        <w:t>овереним ОП обрасцем,</w:t>
      </w:r>
      <w:r w:rsidRPr="005B5F79">
        <w:rPr>
          <w:rFonts w:ascii="Times New Roman" w:hAnsi="Times New Roman"/>
          <w:sz w:val="24"/>
          <w:szCs w:val="24"/>
          <w:lang w:val="ru-RU"/>
        </w:rPr>
        <w:t xml:space="preserve">оригиналним меничним овлашћењем, потписаним оригиналним потписом лица које/а је/су потписало/ла меницу (Образац 8 – Менично овлашћење), насловљеним на </w:t>
      </w:r>
      <w:r w:rsidR="0073004F" w:rsidRPr="005B5F79">
        <w:rPr>
          <w:rFonts w:ascii="Times New Roman" w:eastAsia="TimesNewRomanPSMT" w:hAnsi="Times New Roman"/>
          <w:bCs/>
          <w:sz w:val="24"/>
          <w:szCs w:val="24"/>
          <w:lang w:val="sr-Cyrl-CS"/>
        </w:rPr>
        <w:t>: Дом ученика средњих школа „Младост“ Алексинац, ул. Буцекова бр.2</w:t>
      </w:r>
      <w:r w:rsidRPr="005B5F79">
        <w:rPr>
          <w:rFonts w:ascii="Times New Roman" w:hAnsi="Times New Roman"/>
          <w:sz w:val="24"/>
          <w:szCs w:val="24"/>
          <w:lang w:val="ru-RU"/>
        </w:rPr>
        <w:t>, у износу 2% од вредности понуде</w:t>
      </w:r>
      <w:r w:rsidRPr="005B5F79">
        <w:rPr>
          <w:rFonts w:ascii="Times New Roman" w:hAnsi="Times New Roman"/>
          <w:sz w:val="24"/>
          <w:szCs w:val="24"/>
        </w:rPr>
        <w:t xml:space="preserve"> без обрачунатог ПДВ</w:t>
      </w:r>
      <w:r w:rsidRPr="005B5F79">
        <w:rPr>
          <w:rFonts w:ascii="Times New Roman" w:hAnsi="Times New Roman"/>
          <w:sz w:val="24"/>
          <w:szCs w:val="24"/>
          <w:lang w:val="ru-RU"/>
        </w:rPr>
        <w:t xml:space="preserve">, </w:t>
      </w:r>
      <w:r w:rsidRPr="005B5F79">
        <w:rPr>
          <w:rFonts w:ascii="Times New Roman" w:hAnsi="Times New Roman"/>
          <w:sz w:val="24"/>
          <w:szCs w:val="24"/>
        </w:rPr>
        <w:t xml:space="preserve">са клаузулом „без протеста“ </w:t>
      </w:r>
      <w:r w:rsidR="00A95105">
        <w:rPr>
          <w:rFonts w:ascii="Times New Roman" w:hAnsi="Times New Roman"/>
          <w:sz w:val="24"/>
          <w:szCs w:val="24"/>
        </w:rPr>
        <w:t xml:space="preserve"> .</w:t>
      </w:r>
    </w:p>
    <w:p w:rsidR="00FE217C" w:rsidRPr="005B5F79" w:rsidRDefault="00FE217C" w:rsidP="00FE217C">
      <w:pPr>
        <w:pStyle w:val="ListParagraph"/>
        <w:tabs>
          <w:tab w:val="left" w:pos="-142"/>
        </w:tabs>
        <w:ind w:left="0"/>
        <w:jc w:val="both"/>
        <w:rPr>
          <w:rFonts w:ascii="Times New Roman" w:hAnsi="Times New Roman"/>
          <w:sz w:val="24"/>
          <w:szCs w:val="24"/>
          <w:lang w:val="ru-RU"/>
        </w:rPr>
      </w:pPr>
      <w:r w:rsidRPr="005B5F79">
        <w:rPr>
          <w:rFonts w:ascii="Times New Roman" w:hAnsi="Times New Roman"/>
          <w:sz w:val="24"/>
          <w:szCs w:val="24"/>
          <w:u w:val="single"/>
          <w:lang w:val="sr-Cyrl-CS"/>
        </w:rPr>
        <w:t>Напомена:</w:t>
      </w:r>
      <w:r w:rsidRPr="005B5F79">
        <w:rPr>
          <w:rFonts w:ascii="Times New Roman" w:hAnsi="Times New Roman"/>
          <w:sz w:val="24"/>
          <w:szCs w:val="24"/>
          <w:lang w:val="sr-Cyrl-CS"/>
        </w:rPr>
        <w:t xml:space="preserve"> ОП образац је потребно оверити и у копији доставити</w:t>
      </w:r>
      <w:r w:rsidRPr="005B5F79">
        <w:rPr>
          <w:rFonts w:ascii="Times New Roman" w:hAnsi="Times New Roman"/>
          <w:sz w:val="24"/>
          <w:szCs w:val="24"/>
          <w:lang w:val="ru-RU"/>
        </w:rPr>
        <w:t xml:space="preserve">. </w:t>
      </w:r>
    </w:p>
    <w:p w:rsidR="00FE217C" w:rsidRPr="005B5F79" w:rsidRDefault="00FE217C" w:rsidP="00FE217C">
      <w:pPr>
        <w:spacing w:after="120"/>
        <w:ind w:firstLine="720"/>
        <w:jc w:val="both"/>
      </w:pPr>
      <w:r w:rsidRPr="005B5F79">
        <w:rPr>
          <w:lang w:val="ru-RU"/>
        </w:rPr>
        <w:t>Понуђач није дужан да достав</w:t>
      </w:r>
      <w:r w:rsidR="00D02CE2" w:rsidRPr="005B5F79">
        <w:rPr>
          <w:lang w:val="ru-RU"/>
        </w:rPr>
        <w:t xml:space="preserve">и доказ који је јавно доступан </w:t>
      </w:r>
      <w:r w:rsidRPr="005B5F79">
        <w:rPr>
          <w:lang w:val="ru-RU"/>
        </w:rPr>
        <w:t xml:space="preserve"> </w:t>
      </w:r>
      <w:r w:rsidR="00D02CE2" w:rsidRPr="005B5F79">
        <w:rPr>
          <w:lang w:val="ru-RU"/>
        </w:rPr>
        <w:t xml:space="preserve"> </w:t>
      </w:r>
    </w:p>
    <w:p w:rsidR="00FE217C" w:rsidRPr="005B5F79" w:rsidRDefault="00FE217C" w:rsidP="00214C00">
      <w:pPr>
        <w:numPr>
          <w:ilvl w:val="0"/>
          <w:numId w:val="12"/>
        </w:numPr>
        <w:spacing w:after="120"/>
        <w:ind w:left="1080"/>
        <w:jc w:val="both"/>
      </w:pPr>
      <w:r w:rsidRPr="005B5F79">
        <w:rPr>
          <w:u w:val="single"/>
          <w:lang w:val="sr-Cyrl-CS"/>
        </w:rPr>
        <w:t>Образац 1 - Образац понуде,</w:t>
      </w:r>
    </w:p>
    <w:p w:rsidR="00FE217C" w:rsidRPr="005B5F79" w:rsidRDefault="00FE217C" w:rsidP="00214C00">
      <w:pPr>
        <w:numPr>
          <w:ilvl w:val="0"/>
          <w:numId w:val="12"/>
        </w:numPr>
        <w:spacing w:after="120"/>
        <w:ind w:left="1134" w:hanging="425"/>
        <w:jc w:val="both"/>
        <w:rPr>
          <w:u w:val="single"/>
          <w:lang w:val="ru-RU"/>
        </w:rPr>
      </w:pPr>
      <w:r w:rsidRPr="005B5F79">
        <w:rPr>
          <w:u w:val="single"/>
          <w:lang w:val="sr-Cyrl-CS"/>
        </w:rPr>
        <w:t xml:space="preserve">Споразум о заједничком наступању </w:t>
      </w:r>
      <w:r w:rsidRPr="005B5F79">
        <w:rPr>
          <w:u w:val="single"/>
          <w:lang w:val="ru-RU"/>
        </w:rPr>
        <w:t>(уколико понуду подноси група понуђача),</w:t>
      </w:r>
    </w:p>
    <w:p w:rsidR="00FE217C" w:rsidRPr="005B5F79" w:rsidRDefault="00FE217C" w:rsidP="00214C00">
      <w:pPr>
        <w:numPr>
          <w:ilvl w:val="0"/>
          <w:numId w:val="12"/>
        </w:numPr>
        <w:spacing w:after="120"/>
        <w:ind w:left="1134" w:hanging="425"/>
        <w:jc w:val="both"/>
        <w:rPr>
          <w:u w:val="single"/>
          <w:lang w:val="ru-RU"/>
        </w:rPr>
      </w:pPr>
      <w:r w:rsidRPr="005B5F79">
        <w:rPr>
          <w:u w:val="single"/>
          <w:lang w:val="sr-Cyrl-CS"/>
        </w:rPr>
        <w:t>Образац 2 - Образац структуре понуђене цене са упутством</w:t>
      </w:r>
      <w:r w:rsidR="00D02CE2" w:rsidRPr="005B5F79">
        <w:rPr>
          <w:u w:val="single"/>
          <w:lang w:val="sr-Cyrl-CS"/>
        </w:rPr>
        <w:t xml:space="preserve"> </w:t>
      </w:r>
      <w:r w:rsidRPr="005B5F79">
        <w:rPr>
          <w:u w:val="single"/>
          <w:lang w:val="sr-Cyrl-CS"/>
        </w:rPr>
        <w:t>како да се попуни,</w:t>
      </w:r>
    </w:p>
    <w:p w:rsidR="00FE217C" w:rsidRPr="005B5F79" w:rsidRDefault="00FE217C" w:rsidP="00214C00">
      <w:pPr>
        <w:numPr>
          <w:ilvl w:val="0"/>
          <w:numId w:val="12"/>
        </w:numPr>
        <w:spacing w:after="120"/>
        <w:ind w:left="1134" w:hanging="425"/>
        <w:jc w:val="both"/>
        <w:rPr>
          <w:u w:val="single"/>
          <w:lang w:val="ru-RU"/>
        </w:rPr>
      </w:pPr>
      <w:r w:rsidRPr="005B5F79">
        <w:rPr>
          <w:u w:val="single"/>
          <w:lang w:val="sr-Cyrl-CS"/>
        </w:rPr>
        <w:t>Образац 3 – Образац изјаве понуђача о о поштовању обавеза које произилазе из важећих прописа,</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4 – Образац изјаве понуђача о пословном капацитету,</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4А - Потврда</w:t>
      </w:r>
      <w:r w:rsidRPr="005B5F79">
        <w:rPr>
          <w:bCs/>
          <w:u w:val="single"/>
          <w:lang w:val="ru-RU"/>
        </w:rPr>
        <w:t>да су наведене услуге реализоване у свему у складу са уговорним обавезама,</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 xml:space="preserve">Образац 5 </w:t>
      </w:r>
      <w:r w:rsidRPr="005B5F79">
        <w:rPr>
          <w:u w:val="single"/>
          <w:lang w:val="ru-RU"/>
        </w:rPr>
        <w:t>-</w:t>
      </w:r>
      <w:r w:rsidRPr="005B5F79">
        <w:rPr>
          <w:u w:val="single"/>
          <w:lang w:val="sr-Cyrl-CS"/>
        </w:rPr>
        <w:t xml:space="preserve"> Образац изјаве понуђача о кадровском капацитету,</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6 - Образац изјаве о независној понуди,</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w:t>
      </w:r>
      <w:r w:rsidRPr="005B5F79">
        <w:rPr>
          <w:u w:val="single"/>
          <w:lang w:val="ru-RU"/>
        </w:rPr>
        <w:t>7</w:t>
      </w:r>
      <w:r w:rsidRPr="005B5F79">
        <w:rPr>
          <w:u w:val="single"/>
          <w:lang w:val="sr-Cyrl-CS"/>
        </w:rPr>
        <w:t>-Образац изјаве понуђача о средству финансијског обезбеђења</w:t>
      </w:r>
      <w:r w:rsidRPr="005B5F79">
        <w:t xml:space="preserve"> </w:t>
      </w:r>
      <w:r w:rsidR="0073004F" w:rsidRPr="005B5F79">
        <w:t xml:space="preserve"> </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8 – Менично овлашћење,</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9 - Образац трошкова припреме понуде,</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10 - Техничка спецификација,</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Модел уговора.</w:t>
      </w:r>
    </w:p>
    <w:p w:rsidR="00FE217C" w:rsidRPr="005B5F79" w:rsidRDefault="00FE217C" w:rsidP="00FE217C">
      <w:pPr>
        <w:tabs>
          <w:tab w:val="left" w:pos="1134"/>
        </w:tabs>
        <w:spacing w:after="120"/>
        <w:ind w:left="1134"/>
        <w:jc w:val="both"/>
        <w:rPr>
          <w:u w:val="single"/>
          <w:lang w:val="ru-RU"/>
        </w:rPr>
      </w:pPr>
    </w:p>
    <w:p w:rsidR="00FE217C" w:rsidRPr="005B5F79" w:rsidRDefault="00FE217C" w:rsidP="00FE217C">
      <w:pPr>
        <w:tabs>
          <w:tab w:val="left" w:pos="0"/>
        </w:tabs>
        <w:jc w:val="both"/>
        <w:rPr>
          <w:b/>
          <w:lang w:val="sr-Cyrl-CS"/>
        </w:rPr>
      </w:pPr>
      <w:r w:rsidRPr="005B5F79">
        <w:rPr>
          <w:b/>
          <w:lang w:val="sr-Cyrl-CS"/>
        </w:rPr>
        <w:t xml:space="preserve"> 3.ПОНУДА СА ВАРИЈАНТАМА</w:t>
      </w:r>
    </w:p>
    <w:p w:rsidR="00FE217C" w:rsidRPr="005B5F79" w:rsidRDefault="00FE217C" w:rsidP="00FE217C">
      <w:pPr>
        <w:tabs>
          <w:tab w:val="left" w:pos="426"/>
          <w:tab w:val="left" w:pos="540"/>
        </w:tabs>
        <w:spacing w:after="240"/>
        <w:jc w:val="both"/>
        <w:rPr>
          <w:lang w:val="sr-Cyrl-CS"/>
        </w:rPr>
      </w:pPr>
      <w:r w:rsidRPr="005B5F79">
        <w:rPr>
          <w:lang w:val="sr-Cyrl-CS"/>
        </w:rPr>
        <w:tab/>
      </w:r>
      <w:r w:rsidRPr="005B5F79">
        <w:rPr>
          <w:lang w:val="sr-Cyrl-CS"/>
        </w:rPr>
        <w:tab/>
        <w:t>У овој јавној набавци није дозвољено подношење понуде са варијантама.</w:t>
      </w:r>
    </w:p>
    <w:p w:rsidR="00FE217C" w:rsidRPr="005B5F79" w:rsidRDefault="00FE217C" w:rsidP="00FE217C">
      <w:pPr>
        <w:tabs>
          <w:tab w:val="left" w:pos="270"/>
          <w:tab w:val="left" w:pos="360"/>
        </w:tabs>
        <w:spacing w:after="120"/>
        <w:jc w:val="both"/>
        <w:rPr>
          <w:b/>
          <w:lang w:val="sr-Cyrl-CS"/>
        </w:rPr>
      </w:pPr>
      <w:r w:rsidRPr="005B5F79">
        <w:rPr>
          <w:b/>
          <w:lang w:val="sr-Cyrl-CS"/>
        </w:rPr>
        <w:t>4. ПОДНОШЕЊЕ ПОНУДЕ</w:t>
      </w:r>
    </w:p>
    <w:p w:rsidR="00FE217C" w:rsidRPr="005B5F79" w:rsidRDefault="00FE217C" w:rsidP="00FE217C">
      <w:pPr>
        <w:tabs>
          <w:tab w:val="left" w:pos="540"/>
          <w:tab w:val="left" w:pos="720"/>
        </w:tabs>
        <w:spacing w:after="120"/>
        <w:jc w:val="both"/>
        <w:rPr>
          <w:u w:val="single"/>
          <w:lang w:val="sr-Cyrl-CS"/>
        </w:rPr>
      </w:pPr>
      <w:r w:rsidRPr="005B5F79">
        <w:rPr>
          <w:lang w:val="sr-Cyrl-CS"/>
        </w:rPr>
        <w:tab/>
      </w:r>
      <w:r w:rsidRPr="005B5F79">
        <w:rPr>
          <w:u w:val="single"/>
          <w:lang w:val="sr-Cyrl-CS"/>
        </w:rPr>
        <w:t xml:space="preserve">Понуђач у понуди може да наступи: </w:t>
      </w:r>
    </w:p>
    <w:p w:rsidR="00FE217C" w:rsidRPr="005B5F79" w:rsidRDefault="00FE217C" w:rsidP="00214C00">
      <w:pPr>
        <w:numPr>
          <w:ilvl w:val="0"/>
          <w:numId w:val="13"/>
        </w:numPr>
        <w:tabs>
          <w:tab w:val="left" w:pos="540"/>
          <w:tab w:val="left" w:pos="720"/>
        </w:tabs>
        <w:jc w:val="both"/>
        <w:rPr>
          <w:lang w:val="sr-Cyrl-CS"/>
        </w:rPr>
      </w:pPr>
      <w:r w:rsidRPr="005B5F79">
        <w:rPr>
          <w:lang w:val="sr-Cyrl-CS"/>
        </w:rPr>
        <w:t xml:space="preserve">самостално (понуду подноси самостално и самостално извршава јавну набавку), </w:t>
      </w:r>
    </w:p>
    <w:p w:rsidR="00FE217C" w:rsidRPr="005B5F79" w:rsidRDefault="00FE217C" w:rsidP="00214C00">
      <w:pPr>
        <w:numPr>
          <w:ilvl w:val="0"/>
          <w:numId w:val="13"/>
        </w:numPr>
        <w:tabs>
          <w:tab w:val="left" w:pos="540"/>
          <w:tab w:val="left" w:pos="720"/>
        </w:tabs>
        <w:jc w:val="both"/>
        <w:rPr>
          <w:lang w:val="sr-Cyrl-CS"/>
        </w:rPr>
      </w:pPr>
      <w:r w:rsidRPr="005B5F79">
        <w:rPr>
          <w:lang w:val="sr-Cyrl-CS"/>
        </w:rPr>
        <w:t xml:space="preserve">са подизвођачем (понуђач који извршење јавне набавке делимично поверава подизвођачу) и </w:t>
      </w:r>
    </w:p>
    <w:p w:rsidR="00FE217C" w:rsidRPr="005B5F79" w:rsidRDefault="00FE217C" w:rsidP="00214C00">
      <w:pPr>
        <w:numPr>
          <w:ilvl w:val="0"/>
          <w:numId w:val="13"/>
        </w:numPr>
        <w:tabs>
          <w:tab w:val="left" w:pos="540"/>
          <w:tab w:val="left" w:pos="720"/>
        </w:tabs>
        <w:jc w:val="both"/>
        <w:rPr>
          <w:lang w:val="sr-Cyrl-CS"/>
        </w:rPr>
      </w:pPr>
      <w:r w:rsidRPr="005B5F79">
        <w:rPr>
          <w:lang w:val="sr-Cyrl-CS"/>
        </w:rPr>
        <w:t>као група понуђача која подноси заједничку понуду (заједно извршавају јавну набавку).</w:t>
      </w:r>
    </w:p>
    <w:p w:rsidR="00FE217C" w:rsidRPr="005B5F79" w:rsidRDefault="00FE217C" w:rsidP="00FE217C">
      <w:pPr>
        <w:tabs>
          <w:tab w:val="left" w:pos="540"/>
          <w:tab w:val="left" w:pos="720"/>
        </w:tabs>
        <w:ind w:left="1080"/>
        <w:jc w:val="both"/>
        <w:rPr>
          <w:lang w:val="sr-Cyrl-CS"/>
        </w:rPr>
      </w:pPr>
    </w:p>
    <w:p w:rsidR="00201302" w:rsidRDefault="00201302" w:rsidP="00FE217C">
      <w:pPr>
        <w:pStyle w:val="ListParagraph"/>
        <w:tabs>
          <w:tab w:val="left" w:pos="540"/>
          <w:tab w:val="left" w:pos="630"/>
        </w:tabs>
        <w:spacing w:after="120"/>
        <w:ind w:left="0" w:firstLine="567"/>
        <w:jc w:val="both"/>
        <w:rPr>
          <w:rFonts w:ascii="Times New Roman" w:hAnsi="Times New Roman"/>
          <w:b/>
          <w:sz w:val="24"/>
          <w:szCs w:val="24"/>
          <w:lang w:val="sr-Cyrl-CS"/>
        </w:rPr>
      </w:pPr>
    </w:p>
    <w:p w:rsidR="00201302" w:rsidRDefault="00201302" w:rsidP="00FE217C">
      <w:pPr>
        <w:pStyle w:val="ListParagraph"/>
        <w:tabs>
          <w:tab w:val="left" w:pos="540"/>
          <w:tab w:val="left" w:pos="630"/>
        </w:tabs>
        <w:spacing w:after="120"/>
        <w:ind w:left="0" w:firstLine="567"/>
        <w:jc w:val="both"/>
        <w:rPr>
          <w:rFonts w:ascii="Times New Roman" w:hAnsi="Times New Roman"/>
          <w:b/>
          <w:sz w:val="24"/>
          <w:szCs w:val="24"/>
          <w:lang w:val="sr-Cyrl-CS"/>
        </w:rPr>
      </w:pPr>
    </w:p>
    <w:p w:rsidR="00FE217C" w:rsidRPr="005B5F79" w:rsidRDefault="00FE217C" w:rsidP="00FE217C">
      <w:pPr>
        <w:pStyle w:val="ListParagraph"/>
        <w:tabs>
          <w:tab w:val="left" w:pos="540"/>
          <w:tab w:val="left" w:pos="630"/>
        </w:tabs>
        <w:spacing w:after="120"/>
        <w:ind w:left="0" w:firstLine="567"/>
        <w:jc w:val="both"/>
        <w:rPr>
          <w:rFonts w:ascii="Times New Roman" w:hAnsi="Times New Roman"/>
          <w:sz w:val="24"/>
          <w:szCs w:val="24"/>
          <w:lang w:val="sr-Cyrl-CS"/>
        </w:rPr>
      </w:pPr>
      <w:r w:rsidRPr="005B5F79">
        <w:rPr>
          <w:rFonts w:ascii="Times New Roman" w:hAnsi="Times New Roman"/>
          <w:b/>
          <w:sz w:val="24"/>
          <w:szCs w:val="24"/>
          <w:lang w:val="sr-Cyrl-CS"/>
        </w:rPr>
        <w:t>4.1  САМОСТАЛНО ПОДНОШЕЊЕ ПОНУДЕ</w:t>
      </w:r>
    </w:p>
    <w:p w:rsidR="00FE217C" w:rsidRPr="005B5F79" w:rsidRDefault="00FE217C" w:rsidP="00FE217C">
      <w:pPr>
        <w:tabs>
          <w:tab w:val="left" w:pos="360"/>
        </w:tabs>
        <w:jc w:val="both"/>
        <w:rPr>
          <w:bCs/>
          <w:lang w:val="sr-Latn-CS"/>
        </w:rPr>
      </w:pPr>
      <w:r w:rsidRPr="005B5F79">
        <w:rPr>
          <w:lang w:val="sr-Cyrl-CS"/>
        </w:rPr>
        <w:tab/>
      </w:r>
      <w:r w:rsidRPr="005B5F79">
        <w:rPr>
          <w:lang w:val="sr-Cyrl-CS"/>
        </w:rPr>
        <w:tab/>
        <w:t>Понуђач може да поднесе само једну понуду</w:t>
      </w:r>
      <w:r w:rsidRPr="005B5F79">
        <w:rPr>
          <w:bCs/>
          <w:lang w:val="sr-Cyrl-CS"/>
        </w:rPr>
        <w:t>.</w:t>
      </w:r>
    </w:p>
    <w:p w:rsidR="00FE217C" w:rsidRPr="005B5F79" w:rsidRDefault="00FE217C" w:rsidP="00FE217C">
      <w:pPr>
        <w:pStyle w:val="ListParagraph"/>
        <w:ind w:left="0"/>
        <w:jc w:val="both"/>
        <w:rPr>
          <w:rFonts w:ascii="Times New Roman" w:hAnsi="Times New Roman"/>
          <w:sz w:val="24"/>
          <w:szCs w:val="24"/>
          <w:lang w:val="sr-Cyrl-CS"/>
        </w:rPr>
      </w:pPr>
      <w:r w:rsidRPr="005B5F79">
        <w:rPr>
          <w:rFonts w:ascii="Times New Roman" w:hAnsi="Times New Roman"/>
          <w:sz w:val="24"/>
          <w:szCs w:val="24"/>
          <w:lang w:val="sr-Cyrl-CS"/>
        </w:rPr>
        <w:tab/>
      </w:r>
      <w:r w:rsidRPr="005B5F79">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E217C" w:rsidRPr="00201302" w:rsidRDefault="00FE217C" w:rsidP="00201302">
      <w:pPr>
        <w:pStyle w:val="ListParagraph"/>
        <w:ind w:left="0"/>
        <w:jc w:val="both"/>
        <w:rPr>
          <w:rFonts w:ascii="Times New Roman" w:hAnsi="Times New Roman"/>
          <w:sz w:val="24"/>
          <w:szCs w:val="24"/>
        </w:rPr>
      </w:pPr>
      <w:r w:rsidRPr="005B5F79">
        <w:rPr>
          <w:rFonts w:ascii="Times New Roman" w:hAnsi="Times New Roman"/>
          <w:sz w:val="24"/>
          <w:szCs w:val="24"/>
          <w:lang w:val="sr-Cyrl-CS"/>
        </w:rPr>
        <w:tab/>
        <w:t>У Обрасцу понуде - Образац 1, понуђач наводи на који начин подноси понуду, односно да ли понуду подноси самостално или са подизвођачем или понуду подноси као заједничку понуду.</w:t>
      </w:r>
    </w:p>
    <w:p w:rsidR="00FE217C" w:rsidRPr="005B5F79" w:rsidRDefault="00FE217C" w:rsidP="00FE217C">
      <w:pPr>
        <w:spacing w:after="120"/>
        <w:ind w:left="851" w:hanging="284"/>
        <w:jc w:val="both"/>
        <w:rPr>
          <w:b/>
          <w:lang w:val="sr-Cyrl-CS"/>
        </w:rPr>
      </w:pPr>
      <w:r w:rsidRPr="005B5F79">
        <w:rPr>
          <w:b/>
          <w:lang w:val="sr-Cyrl-CS"/>
        </w:rPr>
        <w:t>4.2  ПОДНОШЕЊЕ ПОНУДЕ СА ПОДИЗВОЂАЧЕМ</w:t>
      </w:r>
    </w:p>
    <w:p w:rsidR="00FE217C" w:rsidRPr="005B5F79" w:rsidRDefault="00FE217C" w:rsidP="00FE217C">
      <w:pPr>
        <w:tabs>
          <w:tab w:val="left" w:pos="709"/>
        </w:tabs>
        <w:spacing w:after="120"/>
        <w:jc w:val="both"/>
        <w:rPr>
          <w:strike/>
          <w:lang w:val="sr-Cyrl-CS"/>
        </w:rPr>
      </w:pPr>
      <w:r w:rsidRPr="005B5F79">
        <w:rPr>
          <w:lang w:val="sr-Cyrl-CS"/>
        </w:rPr>
        <w:tab/>
        <w:t>Ако понуђач понуду подноси са подизвођачем дужан је да у својој понуди наведе да ће делимично извршење набавке поверити подизвођачу, назив и седиште подизвођача,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w:t>
      </w:r>
    </w:p>
    <w:p w:rsidR="00FE217C" w:rsidRPr="005B5F79" w:rsidRDefault="00FE217C" w:rsidP="00FE217C">
      <w:pPr>
        <w:tabs>
          <w:tab w:val="left" w:pos="709"/>
        </w:tabs>
        <w:spacing w:after="120"/>
        <w:jc w:val="both"/>
        <w:rPr>
          <w:u w:val="single"/>
          <w:lang w:val="sr-Cyrl-CS"/>
        </w:rPr>
      </w:pPr>
      <w:r w:rsidRPr="005B5F79">
        <w:rPr>
          <w:lang w:val="sr-Cyrl-CS"/>
        </w:rPr>
        <w:tab/>
      </w:r>
      <w:r w:rsidRPr="005B5F79">
        <w:rPr>
          <w:u w:val="single"/>
          <w:lang w:val="sr-Cyrl-CS"/>
        </w:rPr>
        <w:t>Понуђач у потпуности одговара наручиоцу за извршење уговорене набавке, без обзира на број подизвођача.</w:t>
      </w:r>
    </w:p>
    <w:p w:rsidR="00FE217C" w:rsidRPr="005B5F79" w:rsidRDefault="00FE217C" w:rsidP="00FE217C">
      <w:pPr>
        <w:tabs>
          <w:tab w:val="left" w:pos="709"/>
        </w:tabs>
        <w:spacing w:after="120"/>
        <w:jc w:val="both"/>
        <w:rPr>
          <w:lang w:val="sr-Cyrl-CS"/>
        </w:rPr>
      </w:pPr>
      <w:r w:rsidRPr="005B5F79">
        <w:rPr>
          <w:lang w:val="sr-Cyrl-CS"/>
        </w:rPr>
        <w:tab/>
        <w:t xml:space="preserve">Ако понуђач који наступа са подизвођачем закључи уговор са наручиоцем, сваки ангажовани подизвођач мора бити наведен у уговору. </w:t>
      </w:r>
    </w:p>
    <w:p w:rsidR="00FE217C" w:rsidRPr="005B5F79" w:rsidRDefault="00FE217C" w:rsidP="00FE217C">
      <w:pPr>
        <w:tabs>
          <w:tab w:val="left" w:pos="709"/>
        </w:tabs>
        <w:spacing w:after="120"/>
        <w:jc w:val="both"/>
        <w:rPr>
          <w:lang w:val="sr-Cyrl-CS"/>
        </w:rPr>
      </w:pPr>
      <w:r w:rsidRPr="005B5F79">
        <w:rPr>
          <w:lang w:val="sr-Cyrl-CS"/>
        </w:rPr>
        <w:tab/>
        <w:t>Понуђач је дужан да наручиоцу, на његов захтев, омогући приступ код подизвођача, ради утврђивања испуњености услова за учешће.</w:t>
      </w:r>
    </w:p>
    <w:p w:rsidR="00A93785" w:rsidRPr="00201302" w:rsidRDefault="00FE217C" w:rsidP="00201302">
      <w:pPr>
        <w:tabs>
          <w:tab w:val="left" w:pos="720"/>
        </w:tabs>
        <w:spacing w:after="120"/>
        <w:jc w:val="both"/>
        <w:rPr>
          <w:lang w:val="sr-Cyrl-CS"/>
        </w:rPr>
      </w:pPr>
      <w:r w:rsidRPr="005B5F79">
        <w:rPr>
          <w:lang w:val="sr-Cyrl-CS"/>
        </w:rPr>
        <w:tab/>
        <w:t>Понуђач је дужан да за подизвођаче достави доказе о испуњености услова који су наведени у поглављу</w:t>
      </w:r>
      <w:r w:rsidRPr="005B5F79">
        <w:rPr>
          <w:lang w:val="sr-Latn-CS"/>
        </w:rPr>
        <w:t xml:space="preserve"> III</w:t>
      </w:r>
      <w:r w:rsidRPr="005B5F79">
        <w:rPr>
          <w:lang w:val="sr-Cyrl-CS"/>
        </w:rPr>
        <w:t xml:space="preserve"> конкурсне документације, у складу са Упутством како се доказује испуњеност услова.</w:t>
      </w:r>
    </w:p>
    <w:p w:rsidR="00FE217C" w:rsidRPr="005B5F79" w:rsidRDefault="00FE217C" w:rsidP="00FE217C">
      <w:pPr>
        <w:tabs>
          <w:tab w:val="left" w:pos="720"/>
        </w:tabs>
        <w:spacing w:after="120"/>
        <w:ind w:firstLine="567"/>
        <w:jc w:val="both"/>
        <w:rPr>
          <w:b/>
          <w:lang w:val="sr-Cyrl-CS"/>
        </w:rPr>
      </w:pPr>
      <w:r w:rsidRPr="005B5F79">
        <w:rPr>
          <w:b/>
          <w:lang w:val="sr-Cyrl-CS"/>
        </w:rPr>
        <w:t xml:space="preserve">4.3  ПОДНОШЕЊЕ ЗАЈЕДНИЧКЕ ПОНУДЕ </w:t>
      </w:r>
    </w:p>
    <w:p w:rsidR="00FE217C" w:rsidRPr="005B5F79" w:rsidRDefault="00FE217C" w:rsidP="00FE217C">
      <w:pPr>
        <w:pStyle w:val="Header"/>
        <w:spacing w:after="120"/>
        <w:jc w:val="both"/>
        <w:rPr>
          <w:b/>
          <w:lang w:val="sr-Cyrl-CS"/>
        </w:rPr>
      </w:pPr>
      <w:r w:rsidRPr="005B5F79">
        <w:rPr>
          <w:lang w:val="sr-Cyrl-CS"/>
        </w:rPr>
        <w:tab/>
      </w:r>
      <w:r w:rsidRPr="005B5F79">
        <w:rPr>
          <w:lang w:val="ru-RU"/>
        </w:rPr>
        <w:t xml:space="preserve">У случају </w:t>
      </w:r>
      <w:r w:rsidRPr="005B5F79">
        <w:rPr>
          <w:lang w:val="sr-Cyrl-CS"/>
        </w:rPr>
        <w:t xml:space="preserve">подношења </w:t>
      </w:r>
      <w:r w:rsidRPr="005B5F79">
        <w:rPr>
          <w:lang w:val="ru-RU"/>
        </w:rPr>
        <w:t xml:space="preserve">заједничке понуде, </w:t>
      </w:r>
      <w:r w:rsidRPr="005B5F79">
        <w:rPr>
          <w:u w:val="single"/>
          <w:lang w:val="ru-RU"/>
        </w:rPr>
        <w:t xml:space="preserve">саставни део понуде је </w:t>
      </w:r>
      <w:r w:rsidRPr="005B5F79">
        <w:rPr>
          <w:b/>
          <w:u w:val="single"/>
          <w:lang w:val="ru-RU"/>
        </w:rPr>
        <w:t>споразум,</w:t>
      </w:r>
      <w:r w:rsidRPr="005B5F79">
        <w:rPr>
          <w:lang w:val="sr-Cyrl-CS"/>
        </w:rPr>
        <w:t>потписан и оверен од одговорних лица сваког члана групе понуђача,</w:t>
      </w:r>
      <w:r w:rsidRPr="005B5F79">
        <w:rPr>
          <w:lang w:val="ru-RU"/>
        </w:rPr>
        <w:t xml:space="preserve"> којим се </w:t>
      </w:r>
      <w:r w:rsidRPr="005B5F79">
        <w:rPr>
          <w:lang w:val="sr-Cyrl-CS"/>
        </w:rPr>
        <w:t xml:space="preserve">чланови групе </w:t>
      </w:r>
      <w:r w:rsidRPr="005B5F79">
        <w:rPr>
          <w:lang w:val="ru-RU"/>
        </w:rPr>
        <w:t>понуђач</w:t>
      </w:r>
      <w:r w:rsidRPr="005B5F79">
        <w:rPr>
          <w:lang w:val="sr-Cyrl-CS"/>
        </w:rPr>
        <w:t>а</w:t>
      </w:r>
      <w:r w:rsidRPr="005B5F79">
        <w:rPr>
          <w:lang w:val="ru-RU"/>
        </w:rPr>
        <w:t xml:space="preserve"> међусобно и према наручиоцу обавезују на извршење јавне набавке, а који обавезно садржи податке о:</w:t>
      </w:r>
    </w:p>
    <w:p w:rsidR="00FE217C" w:rsidRPr="005B5F79" w:rsidRDefault="00FE217C" w:rsidP="00214C00">
      <w:pPr>
        <w:pStyle w:val="ListParagraph"/>
        <w:numPr>
          <w:ilvl w:val="0"/>
          <w:numId w:val="10"/>
        </w:numPr>
        <w:spacing w:after="120" w:line="240" w:lineRule="auto"/>
        <w:ind w:left="1070"/>
        <w:jc w:val="both"/>
        <w:rPr>
          <w:rFonts w:ascii="Times New Roman" w:hAnsi="Times New Roman"/>
          <w:sz w:val="24"/>
          <w:szCs w:val="24"/>
          <w:lang w:val="ru-RU"/>
        </w:rPr>
      </w:pPr>
      <w:r w:rsidRPr="005B5F79">
        <w:rPr>
          <w:rFonts w:ascii="Times New Roman" w:hAnsi="Times New Roman"/>
          <w:sz w:val="24"/>
          <w:szCs w:val="24"/>
          <w:lang w:val="ru-RU"/>
        </w:rPr>
        <w:t>Члану групе који ће бити носилац посла, односно који ће поднети понуду и који ће заступати групу понуђача пред наручиоцем</w:t>
      </w:r>
      <w:r w:rsidRPr="005B5F79">
        <w:rPr>
          <w:rFonts w:ascii="Times New Roman" w:hAnsi="Times New Roman"/>
          <w:sz w:val="24"/>
          <w:szCs w:val="24"/>
          <w:lang w:val="sr-Cyrl-CS"/>
        </w:rPr>
        <w:t>;</w:t>
      </w:r>
    </w:p>
    <w:p w:rsidR="00FE217C" w:rsidRPr="005B5F79" w:rsidRDefault="00FE217C" w:rsidP="00214C00">
      <w:pPr>
        <w:pStyle w:val="ListParagraph"/>
        <w:numPr>
          <w:ilvl w:val="0"/>
          <w:numId w:val="10"/>
        </w:numPr>
        <w:spacing w:after="120" w:line="240" w:lineRule="auto"/>
        <w:ind w:left="1070"/>
        <w:jc w:val="both"/>
        <w:rPr>
          <w:rFonts w:ascii="Times New Roman" w:hAnsi="Times New Roman"/>
          <w:sz w:val="24"/>
          <w:szCs w:val="24"/>
          <w:lang w:val="ru-RU"/>
        </w:rPr>
      </w:pPr>
      <w:r w:rsidRPr="005B5F79">
        <w:rPr>
          <w:rFonts w:ascii="Times New Roman" w:hAnsi="Times New Roman"/>
          <w:sz w:val="24"/>
          <w:szCs w:val="24"/>
          <w:lang w:val="ru-RU"/>
        </w:rPr>
        <w:t>Опис послова сваког од понуђача из групе понуђача у извршењу уговора</w:t>
      </w:r>
      <w:r w:rsidRPr="005B5F79">
        <w:rPr>
          <w:rFonts w:ascii="Times New Roman" w:hAnsi="Times New Roman"/>
          <w:sz w:val="24"/>
          <w:szCs w:val="24"/>
          <w:lang w:val="sr-Cyrl-CS"/>
        </w:rPr>
        <w:t>.</w:t>
      </w:r>
    </w:p>
    <w:p w:rsidR="00FE217C" w:rsidRPr="005B5F79" w:rsidRDefault="00FE217C" w:rsidP="00FE217C">
      <w:pPr>
        <w:tabs>
          <w:tab w:val="left" w:pos="720"/>
        </w:tabs>
        <w:spacing w:after="240"/>
        <w:ind w:firstLine="720"/>
        <w:jc w:val="both"/>
        <w:rPr>
          <w:bCs/>
          <w:iCs/>
          <w:u w:val="single"/>
          <w:lang w:val="ru-RU"/>
        </w:rPr>
      </w:pPr>
      <w:r w:rsidRPr="005B5F79">
        <w:rPr>
          <w:bCs/>
          <w:iCs/>
          <w:lang w:val="sr-Cyrl-CS"/>
        </w:rPr>
        <w:t xml:space="preserve">Уколико понуђачи подносе заједничку понуду, група понуђача </w:t>
      </w:r>
      <w:r w:rsidRPr="005B5F79">
        <w:rPr>
          <w:b/>
          <w:bCs/>
          <w:iCs/>
          <w:lang w:val="sr-Cyrl-CS"/>
        </w:rPr>
        <w:t>може да се определи</w:t>
      </w:r>
      <w:r w:rsidRPr="005B5F79">
        <w:rPr>
          <w:bCs/>
          <w:iCs/>
          <w:lang w:val="sr-Cyrl-CS"/>
        </w:rPr>
        <w:t xml:space="preserve"> да обрасце дате у конкурсној документацији и моделу уговора (</w:t>
      </w:r>
      <w:r w:rsidRPr="005B5F79">
        <w:rPr>
          <w:bCs/>
          <w:iCs/>
          <w:u w:val="single"/>
          <w:lang w:val="sr-Cyrl-CS"/>
        </w:rPr>
        <w:t>изузев образаца изјава датих под кривичном и материјалном одговорношћукоје морају бити потписане од овлашћеног лица сваког понуђача из групе понуђача и оверене печатом)</w:t>
      </w:r>
      <w:r w:rsidRPr="005B5F79">
        <w:rPr>
          <w:bCs/>
          <w:iCs/>
          <w:lang w:val="sr-Cyrl-CS"/>
        </w:rPr>
        <w:t xml:space="preserve"> потписују и печатом оверавају сви понуђачи из групе понуђача </w:t>
      </w:r>
      <w:r w:rsidRPr="005B5F79">
        <w:rPr>
          <w:b/>
          <w:bCs/>
          <w:iCs/>
          <w:lang w:val="sr-Cyrl-CS"/>
        </w:rPr>
        <w:t>или</w:t>
      </w:r>
      <w:r w:rsidRPr="005B5F79">
        <w:rPr>
          <w:bCs/>
          <w:iCs/>
          <w:lang w:val="sr-Cyrl-CS"/>
        </w:rPr>
        <w:t xml:space="preserve"> група понуђача може да одреди једног понуђача из групе који ће потписивати и печатом оверавати обрасце и модел  уговора, а што је потребно дефинисати споразумом понуђача који се доставља као саставни део заједничке понуде.</w:t>
      </w:r>
      <w:r w:rsidRPr="005B5F79">
        <w:rPr>
          <w:bCs/>
          <w:iCs/>
          <w:u w:val="single"/>
          <w:lang w:val="ru-RU"/>
        </w:rPr>
        <w:t>Понуђачи који поднесу заједничку понуду одговарају неограничено солидарно према наручиоцу.</w:t>
      </w:r>
    </w:p>
    <w:p w:rsidR="00201302" w:rsidRDefault="00201302" w:rsidP="00FE217C">
      <w:pPr>
        <w:pStyle w:val="BodyText"/>
        <w:tabs>
          <w:tab w:val="left" w:pos="0"/>
        </w:tabs>
        <w:ind w:left="426" w:hanging="336"/>
        <w:jc w:val="both"/>
        <w:rPr>
          <w:i/>
        </w:rPr>
      </w:pPr>
    </w:p>
    <w:p w:rsidR="00FE217C" w:rsidRPr="005B5F79" w:rsidRDefault="00FE217C" w:rsidP="00FE217C">
      <w:pPr>
        <w:pStyle w:val="BodyText"/>
        <w:tabs>
          <w:tab w:val="left" w:pos="0"/>
        </w:tabs>
        <w:ind w:left="426" w:hanging="336"/>
        <w:jc w:val="both"/>
        <w:rPr>
          <w:i/>
        </w:rPr>
      </w:pPr>
      <w:r w:rsidRPr="005B5F79">
        <w:rPr>
          <w:i/>
        </w:rPr>
        <w:t>5.НАЧИН ИЗМЕНЕ, ДОПУНЕ И ОПОЗИВА ПОНУДЕ</w:t>
      </w:r>
    </w:p>
    <w:p w:rsidR="00FE217C" w:rsidRPr="005B5F79" w:rsidRDefault="00FE217C" w:rsidP="00FE217C">
      <w:pPr>
        <w:pStyle w:val="BodyText"/>
        <w:tabs>
          <w:tab w:val="left" w:pos="0"/>
        </w:tabs>
        <w:jc w:val="both"/>
        <w:rPr>
          <w:b/>
          <w:i/>
        </w:rPr>
      </w:pPr>
      <w:r w:rsidRPr="005B5F79">
        <w:rPr>
          <w:i/>
          <w:lang w:val="ru-RU"/>
        </w:rPr>
        <w:tab/>
      </w:r>
      <w:r w:rsidRPr="005B5F79">
        <w:rPr>
          <w:b/>
          <w:i/>
        </w:rPr>
        <w:t>П</w:t>
      </w:r>
      <w:r w:rsidRPr="005B5F79">
        <w:rPr>
          <w:b/>
          <w:i/>
          <w:lang w:val="sr-Latn-CS"/>
        </w:rPr>
        <w:t>онуђач може да измени,</w:t>
      </w:r>
      <w:r w:rsidRPr="005B5F79">
        <w:rPr>
          <w:b/>
          <w:i/>
        </w:rPr>
        <w:t xml:space="preserve"> допуни или опозове </w:t>
      </w:r>
      <w:r w:rsidRPr="005B5F79">
        <w:rPr>
          <w:b/>
          <w:i/>
          <w:lang w:val="sr-Latn-CS"/>
        </w:rPr>
        <w:t>своју понуду писа</w:t>
      </w:r>
      <w:r w:rsidRPr="005B5F79">
        <w:rPr>
          <w:b/>
          <w:i/>
        </w:rPr>
        <w:t>н</w:t>
      </w:r>
      <w:r w:rsidRPr="005B5F79">
        <w:rPr>
          <w:b/>
          <w:i/>
          <w:lang w:val="sr-Latn-CS"/>
        </w:rPr>
        <w:t>им обавештењем у</w:t>
      </w:r>
      <w:r w:rsidRPr="005B5F79">
        <w:rPr>
          <w:b/>
          <w:i/>
        </w:rPr>
        <w:t xml:space="preserve"> року </w:t>
      </w:r>
      <w:r w:rsidRPr="005B5F79">
        <w:rPr>
          <w:b/>
          <w:i/>
          <w:lang w:val="sr-Latn-CS"/>
        </w:rPr>
        <w:t>за п</w:t>
      </w:r>
      <w:r w:rsidRPr="005B5F79">
        <w:rPr>
          <w:b/>
          <w:i/>
        </w:rPr>
        <w:t xml:space="preserve">одношење </w:t>
      </w:r>
      <w:r w:rsidRPr="005B5F79">
        <w:rPr>
          <w:b/>
          <w:i/>
          <w:lang w:val="sr-Latn-CS"/>
        </w:rPr>
        <w:t xml:space="preserve">понуда.  </w:t>
      </w:r>
    </w:p>
    <w:p w:rsidR="00FE217C" w:rsidRPr="005B5F79" w:rsidRDefault="00FE217C" w:rsidP="00FE217C">
      <w:pPr>
        <w:tabs>
          <w:tab w:val="left" w:pos="0"/>
        </w:tabs>
        <w:jc w:val="both"/>
        <w:rPr>
          <w:lang w:val="sr-Cyrl-CS"/>
        </w:rPr>
      </w:pPr>
      <w:r w:rsidRPr="005B5F79">
        <w:rPr>
          <w:lang w:val="sr-Cyrl-CS"/>
        </w:rPr>
        <w:tab/>
        <w:t>Понуђач је дужан да јасно назначи који део понуде мења, односно која документа накнадно доставља.</w:t>
      </w:r>
    </w:p>
    <w:p w:rsidR="00FE217C" w:rsidRPr="005B5F79" w:rsidRDefault="00FE217C" w:rsidP="0073004F">
      <w:pPr>
        <w:jc w:val="both"/>
      </w:pPr>
      <w:r w:rsidRPr="005B5F79">
        <w:rPr>
          <w:lang w:val="sr-Cyrl-CS"/>
        </w:rPr>
        <w:tab/>
        <w:t>Измену, допуну или опозив понуде треба доставити на адресу:</w:t>
      </w:r>
      <w:r w:rsidRPr="005B5F79">
        <w:rPr>
          <w:lang w:val="ru-RU"/>
        </w:rPr>
        <w:t xml:space="preserve"> </w:t>
      </w:r>
      <w:r w:rsidR="0073004F" w:rsidRPr="005B5F79">
        <w:rPr>
          <w:rFonts w:eastAsia="TimesNewRomanPSMT"/>
          <w:bCs/>
          <w:lang w:val="sr-Cyrl-CS"/>
        </w:rPr>
        <w:t xml:space="preserve"> Дом ученика средњих школа „Младост“ Алексинац, ул. Буцекова бр.2</w:t>
      </w:r>
      <w:r w:rsidR="0073004F" w:rsidRPr="005B5F79">
        <w:rPr>
          <w:lang w:val="ru-RU"/>
        </w:rPr>
        <w:t xml:space="preserve"> - </w:t>
      </w:r>
      <w:r w:rsidRPr="005B5F79">
        <w:rPr>
          <w:lang w:val="ru-RU"/>
        </w:rPr>
        <w:t xml:space="preserve"> са назнаком</w:t>
      </w:r>
      <w:r w:rsidRPr="005B5F79">
        <w:rPr>
          <w:lang w:val="sr-Cyrl-CS"/>
        </w:rPr>
        <w:t>:</w:t>
      </w:r>
      <w:r w:rsidRPr="005B5F79">
        <w:rPr>
          <w:lang w:val="ru-RU"/>
        </w:rPr>
        <w:t>„</w:t>
      </w:r>
      <w:r w:rsidRPr="005B5F79">
        <w:rPr>
          <w:b/>
          <w:lang w:val="sr-Cyrl-CS"/>
        </w:rPr>
        <w:t>Измена</w:t>
      </w:r>
      <w:r w:rsidRPr="005B5F79">
        <w:rPr>
          <w:lang w:val="sr-Cyrl-CS"/>
        </w:rPr>
        <w:t xml:space="preserve"> понуде</w:t>
      </w:r>
      <w:r w:rsidRPr="005B5F79">
        <w:rPr>
          <w:lang w:val="ru-RU"/>
        </w:rPr>
        <w:t xml:space="preserve"> за јавну набавку </w:t>
      </w:r>
      <w:r w:rsidR="0073004F" w:rsidRPr="005B5F79">
        <w:rPr>
          <w:lang w:val="ru-RU"/>
        </w:rPr>
        <w:t>у отвореном поступку</w:t>
      </w:r>
      <w:r w:rsidRPr="005B5F79">
        <w:rPr>
          <w:lang w:val="ru-RU"/>
        </w:rPr>
        <w:t xml:space="preserve"> </w:t>
      </w:r>
      <w:r w:rsidRPr="005B5F79">
        <w:rPr>
          <w:b/>
          <w:lang w:val="sr-Cyrl-CS"/>
        </w:rPr>
        <w:t>–</w:t>
      </w:r>
      <w:r w:rsidRPr="005B5F79">
        <w:rPr>
          <w:lang w:val="ru-RU"/>
        </w:rPr>
        <w:t>„</w:t>
      </w:r>
      <w:r w:rsidR="0073004F" w:rsidRPr="005B5F79">
        <w:t xml:space="preserve"> Машински радови на инвестиционом одржавању, уградња унутрашњ</w:t>
      </w:r>
      <w:r w:rsidR="006071B9">
        <w:t>е гасне инсталације у постојеће</w:t>
      </w:r>
      <w:r w:rsidR="0073004F" w:rsidRPr="005B5F79">
        <w:t>м објекту Дом ученика  МЛАДОСТ Алексинац, редни број ЈН 2</w:t>
      </w:r>
      <w:r w:rsidR="0073004F" w:rsidRPr="005B5F79">
        <w:rPr>
          <w:lang w:val="sr-Cyrl-CS"/>
        </w:rPr>
        <w:t>/20</w:t>
      </w:r>
      <w:r w:rsidRPr="005B5F79">
        <w:rPr>
          <w:lang w:val="ru-RU"/>
        </w:rPr>
        <w:t xml:space="preserve">, </w:t>
      </w:r>
      <w:r w:rsidRPr="005B5F79">
        <w:rPr>
          <w:b/>
          <w:lang w:val="ru-RU"/>
        </w:rPr>
        <w:t>НЕ ОТВАРАТИ</w:t>
      </w:r>
      <w:r w:rsidRPr="005B5F79">
        <w:rPr>
          <w:lang w:val="sr-Cyrl-CS"/>
        </w:rPr>
        <w:t>” или</w:t>
      </w:r>
    </w:p>
    <w:p w:rsidR="00FE217C" w:rsidRPr="005B5F79" w:rsidRDefault="00FE217C" w:rsidP="00214C00">
      <w:pPr>
        <w:pStyle w:val="ListParagraph"/>
        <w:numPr>
          <w:ilvl w:val="0"/>
          <w:numId w:val="14"/>
        </w:numPr>
        <w:tabs>
          <w:tab w:val="left" w:pos="284"/>
        </w:tabs>
        <w:spacing w:after="0" w:line="240" w:lineRule="auto"/>
        <w:contextualSpacing w:val="0"/>
        <w:jc w:val="both"/>
        <w:rPr>
          <w:rFonts w:ascii="Times New Roman" w:hAnsi="Times New Roman"/>
          <w:i/>
          <w:sz w:val="24"/>
          <w:szCs w:val="24"/>
        </w:rPr>
      </w:pPr>
      <w:r w:rsidRPr="005B5F79">
        <w:rPr>
          <w:rFonts w:ascii="Times New Roman" w:hAnsi="Times New Roman"/>
          <w:sz w:val="24"/>
          <w:szCs w:val="24"/>
          <w:lang w:val="ru-RU"/>
        </w:rPr>
        <w:t>„</w:t>
      </w:r>
      <w:r w:rsidRPr="005B5F79">
        <w:rPr>
          <w:rFonts w:ascii="Times New Roman" w:hAnsi="Times New Roman"/>
          <w:b/>
          <w:sz w:val="24"/>
          <w:szCs w:val="24"/>
          <w:lang w:val="sr-Cyrl-CS"/>
        </w:rPr>
        <w:t>Допуна</w:t>
      </w:r>
      <w:r w:rsidRPr="005B5F79">
        <w:rPr>
          <w:rFonts w:ascii="Times New Roman" w:hAnsi="Times New Roman"/>
          <w:sz w:val="24"/>
          <w:szCs w:val="24"/>
          <w:lang w:val="sr-Cyrl-CS"/>
        </w:rPr>
        <w:t xml:space="preserve"> понуде</w:t>
      </w:r>
      <w:r w:rsidRPr="005B5F79">
        <w:rPr>
          <w:rFonts w:ascii="Times New Roman" w:hAnsi="Times New Roman"/>
          <w:sz w:val="24"/>
          <w:szCs w:val="24"/>
          <w:lang w:val="ru-RU"/>
        </w:rPr>
        <w:t xml:space="preserve"> за јавну набавку</w:t>
      </w:r>
      <w:r w:rsidR="0073004F" w:rsidRPr="005B5F79">
        <w:rPr>
          <w:rFonts w:ascii="Times New Roman" w:hAnsi="Times New Roman"/>
          <w:sz w:val="24"/>
          <w:szCs w:val="24"/>
          <w:lang w:val="ru-RU"/>
        </w:rPr>
        <w:t xml:space="preserve"> у отвореном поступку </w:t>
      </w:r>
      <w:r w:rsidR="0073004F" w:rsidRPr="005B5F79">
        <w:rPr>
          <w:rFonts w:ascii="Times New Roman" w:hAnsi="Times New Roman"/>
          <w:b/>
          <w:sz w:val="24"/>
          <w:szCs w:val="24"/>
          <w:lang w:val="sr-Cyrl-CS"/>
        </w:rPr>
        <w:t>–</w:t>
      </w:r>
      <w:r w:rsidR="0073004F" w:rsidRPr="005B5F79">
        <w:rPr>
          <w:rFonts w:ascii="Times New Roman" w:hAnsi="Times New Roman"/>
          <w:sz w:val="24"/>
          <w:szCs w:val="24"/>
          <w:lang w:val="ru-RU"/>
        </w:rPr>
        <w:t>„</w:t>
      </w:r>
      <w:r w:rsidR="0073004F" w:rsidRPr="005B5F79">
        <w:rPr>
          <w:rFonts w:ascii="Times New Roman" w:hAnsi="Times New Roman"/>
          <w:sz w:val="24"/>
          <w:szCs w:val="24"/>
        </w:rPr>
        <w:t xml:space="preserve"> Машински радови на инвестиционом одржавању, уградња унутраш</w:t>
      </w:r>
      <w:r w:rsidR="006071B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 Алексинац, редни број ЈН 2</w:t>
      </w:r>
      <w:r w:rsidR="0073004F" w:rsidRPr="005B5F79">
        <w:rPr>
          <w:rFonts w:ascii="Times New Roman" w:hAnsi="Times New Roman"/>
          <w:sz w:val="24"/>
          <w:szCs w:val="24"/>
          <w:lang w:val="sr-Cyrl-CS"/>
        </w:rPr>
        <w:t>/20</w:t>
      </w:r>
      <w:r w:rsidR="0073004F" w:rsidRPr="005B5F79">
        <w:rPr>
          <w:rFonts w:ascii="Times New Roman" w:hAnsi="Times New Roman"/>
          <w:sz w:val="24"/>
          <w:szCs w:val="24"/>
          <w:lang w:val="ru-RU"/>
        </w:rPr>
        <w:t>,</w:t>
      </w:r>
      <w:r w:rsidRPr="005B5F79">
        <w:rPr>
          <w:rFonts w:ascii="Times New Roman" w:hAnsi="Times New Roman"/>
          <w:sz w:val="24"/>
          <w:szCs w:val="24"/>
          <w:lang w:val="ru-RU"/>
        </w:rPr>
        <w:t xml:space="preserve"> </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 xml:space="preserve"> </w:t>
      </w:r>
      <w:r w:rsidRPr="005B5F79">
        <w:rPr>
          <w:rFonts w:ascii="Times New Roman" w:hAnsi="Times New Roman"/>
          <w:b/>
          <w:sz w:val="24"/>
          <w:szCs w:val="24"/>
          <w:lang w:val="ru-RU"/>
        </w:rPr>
        <w:t>НЕ ОТВАРАТИ</w:t>
      </w:r>
      <w:r w:rsidRPr="005B5F79">
        <w:rPr>
          <w:rFonts w:ascii="Times New Roman" w:hAnsi="Times New Roman"/>
          <w:sz w:val="24"/>
          <w:szCs w:val="24"/>
          <w:lang w:val="sr-Cyrl-CS"/>
        </w:rPr>
        <w:t>” или</w:t>
      </w:r>
    </w:p>
    <w:p w:rsidR="00FE217C" w:rsidRPr="005B5F79" w:rsidRDefault="00FE217C" w:rsidP="00214C00">
      <w:pPr>
        <w:pStyle w:val="ListParagraph"/>
        <w:numPr>
          <w:ilvl w:val="0"/>
          <w:numId w:val="14"/>
        </w:numPr>
        <w:tabs>
          <w:tab w:val="left" w:pos="284"/>
        </w:tabs>
        <w:spacing w:after="0" w:line="240" w:lineRule="auto"/>
        <w:contextualSpacing w:val="0"/>
        <w:jc w:val="both"/>
        <w:rPr>
          <w:rFonts w:ascii="Times New Roman" w:hAnsi="Times New Roman"/>
          <w:i/>
          <w:sz w:val="24"/>
          <w:szCs w:val="24"/>
        </w:rPr>
      </w:pPr>
      <w:r w:rsidRPr="005B5F79">
        <w:rPr>
          <w:rFonts w:ascii="Times New Roman" w:hAnsi="Times New Roman"/>
          <w:sz w:val="24"/>
          <w:szCs w:val="24"/>
          <w:lang w:val="ru-RU"/>
        </w:rPr>
        <w:t>„</w:t>
      </w:r>
      <w:r w:rsidRPr="005B5F79">
        <w:rPr>
          <w:rFonts w:ascii="Times New Roman" w:hAnsi="Times New Roman"/>
          <w:b/>
          <w:sz w:val="24"/>
          <w:szCs w:val="24"/>
          <w:lang w:val="sr-Cyrl-CS"/>
        </w:rPr>
        <w:t>Опозив</w:t>
      </w:r>
      <w:r w:rsidRPr="005B5F79">
        <w:rPr>
          <w:rFonts w:ascii="Times New Roman" w:hAnsi="Times New Roman"/>
          <w:sz w:val="24"/>
          <w:szCs w:val="24"/>
          <w:lang w:val="sr-Cyrl-CS"/>
        </w:rPr>
        <w:t xml:space="preserve"> понуде</w:t>
      </w:r>
      <w:r w:rsidRPr="005B5F79">
        <w:rPr>
          <w:rFonts w:ascii="Times New Roman" w:hAnsi="Times New Roman"/>
          <w:sz w:val="24"/>
          <w:szCs w:val="24"/>
          <w:lang w:val="ru-RU"/>
        </w:rPr>
        <w:t xml:space="preserve"> за јавну набавку </w:t>
      </w:r>
      <w:r w:rsidR="0073004F" w:rsidRPr="005B5F79">
        <w:rPr>
          <w:rFonts w:ascii="Times New Roman" w:hAnsi="Times New Roman"/>
          <w:sz w:val="24"/>
          <w:szCs w:val="24"/>
          <w:lang w:val="ru-RU"/>
        </w:rPr>
        <w:t xml:space="preserve">у отвореном поступку </w:t>
      </w:r>
      <w:r w:rsidR="0073004F" w:rsidRPr="005B5F79">
        <w:rPr>
          <w:rFonts w:ascii="Times New Roman" w:hAnsi="Times New Roman"/>
          <w:b/>
          <w:sz w:val="24"/>
          <w:szCs w:val="24"/>
          <w:lang w:val="sr-Cyrl-CS"/>
        </w:rPr>
        <w:t>–</w:t>
      </w:r>
      <w:r w:rsidR="0073004F" w:rsidRPr="005B5F79">
        <w:rPr>
          <w:rFonts w:ascii="Times New Roman" w:hAnsi="Times New Roman"/>
          <w:sz w:val="24"/>
          <w:szCs w:val="24"/>
          <w:lang w:val="ru-RU"/>
        </w:rPr>
        <w:t>„</w:t>
      </w:r>
      <w:r w:rsidR="0073004F" w:rsidRPr="005B5F79">
        <w:rPr>
          <w:rFonts w:ascii="Times New Roman" w:hAnsi="Times New Roman"/>
          <w:sz w:val="24"/>
          <w:szCs w:val="24"/>
        </w:rPr>
        <w:t xml:space="preserve"> Машински радови на инвестиционом одржавању, уградња унутраш</w:t>
      </w:r>
      <w:r w:rsidR="006071B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 Алексинац, редни број ЈН 2</w:t>
      </w:r>
      <w:r w:rsidR="0073004F" w:rsidRPr="005B5F79">
        <w:rPr>
          <w:rFonts w:ascii="Times New Roman" w:hAnsi="Times New Roman"/>
          <w:sz w:val="24"/>
          <w:szCs w:val="24"/>
          <w:lang w:val="sr-Cyrl-CS"/>
        </w:rPr>
        <w:t>/20</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 xml:space="preserve">, </w:t>
      </w:r>
      <w:r w:rsidRPr="005B5F79">
        <w:rPr>
          <w:rFonts w:ascii="Times New Roman" w:hAnsi="Times New Roman"/>
          <w:b/>
          <w:sz w:val="24"/>
          <w:szCs w:val="24"/>
          <w:lang w:val="ru-RU"/>
        </w:rPr>
        <w:t>НЕ ОТВАРАТИ</w:t>
      </w:r>
      <w:r w:rsidRPr="005B5F79">
        <w:rPr>
          <w:rFonts w:ascii="Times New Roman" w:hAnsi="Times New Roman"/>
          <w:sz w:val="24"/>
          <w:szCs w:val="24"/>
          <w:lang w:val="sr-Cyrl-CS"/>
        </w:rPr>
        <w:t>” или</w:t>
      </w:r>
    </w:p>
    <w:p w:rsidR="00FE217C" w:rsidRPr="005B5F79" w:rsidRDefault="00FE217C" w:rsidP="00214C00">
      <w:pPr>
        <w:pStyle w:val="ListParagraph"/>
        <w:numPr>
          <w:ilvl w:val="0"/>
          <w:numId w:val="14"/>
        </w:numPr>
        <w:tabs>
          <w:tab w:val="left" w:pos="284"/>
        </w:tabs>
        <w:spacing w:after="0" w:line="240" w:lineRule="auto"/>
        <w:contextualSpacing w:val="0"/>
        <w:jc w:val="both"/>
        <w:rPr>
          <w:rFonts w:ascii="Times New Roman" w:hAnsi="Times New Roman"/>
          <w:i/>
          <w:sz w:val="24"/>
          <w:szCs w:val="24"/>
        </w:rPr>
      </w:pPr>
      <w:r w:rsidRPr="005B5F79">
        <w:rPr>
          <w:rFonts w:ascii="Times New Roman" w:hAnsi="Times New Roman"/>
          <w:sz w:val="24"/>
          <w:szCs w:val="24"/>
          <w:lang w:val="ru-RU"/>
        </w:rPr>
        <w:t>„</w:t>
      </w:r>
      <w:r w:rsidRPr="005B5F79">
        <w:rPr>
          <w:rFonts w:ascii="Times New Roman" w:hAnsi="Times New Roman"/>
          <w:b/>
          <w:sz w:val="24"/>
          <w:szCs w:val="24"/>
          <w:lang w:val="sr-Cyrl-CS"/>
        </w:rPr>
        <w:t>Измена и допуна</w:t>
      </w:r>
      <w:r w:rsidRPr="005B5F79">
        <w:rPr>
          <w:rFonts w:ascii="Times New Roman" w:hAnsi="Times New Roman"/>
          <w:sz w:val="24"/>
          <w:szCs w:val="24"/>
          <w:lang w:val="sr-Cyrl-CS"/>
        </w:rPr>
        <w:t xml:space="preserve"> понуде</w:t>
      </w:r>
      <w:r w:rsidRPr="005B5F79">
        <w:rPr>
          <w:rFonts w:ascii="Times New Roman" w:hAnsi="Times New Roman"/>
          <w:sz w:val="24"/>
          <w:szCs w:val="24"/>
          <w:lang w:val="ru-RU"/>
        </w:rPr>
        <w:t xml:space="preserve"> за јавну набавку </w:t>
      </w:r>
      <w:r w:rsidR="0073004F" w:rsidRPr="005B5F79">
        <w:rPr>
          <w:rFonts w:ascii="Times New Roman" w:hAnsi="Times New Roman"/>
          <w:sz w:val="24"/>
          <w:szCs w:val="24"/>
          <w:lang w:val="ru-RU"/>
        </w:rPr>
        <w:t xml:space="preserve">у отвореном поступку </w:t>
      </w:r>
      <w:r w:rsidR="0073004F" w:rsidRPr="005B5F79">
        <w:rPr>
          <w:rFonts w:ascii="Times New Roman" w:hAnsi="Times New Roman"/>
          <w:b/>
          <w:sz w:val="24"/>
          <w:szCs w:val="24"/>
          <w:lang w:val="sr-Cyrl-CS"/>
        </w:rPr>
        <w:t>–</w:t>
      </w:r>
      <w:r w:rsidR="0073004F" w:rsidRPr="005B5F79">
        <w:rPr>
          <w:rFonts w:ascii="Times New Roman" w:hAnsi="Times New Roman"/>
          <w:sz w:val="24"/>
          <w:szCs w:val="24"/>
          <w:lang w:val="ru-RU"/>
        </w:rPr>
        <w:t>„</w:t>
      </w:r>
      <w:r w:rsidR="0073004F" w:rsidRPr="005B5F79">
        <w:rPr>
          <w:rFonts w:ascii="Times New Roman" w:hAnsi="Times New Roman"/>
          <w:sz w:val="24"/>
          <w:szCs w:val="24"/>
        </w:rPr>
        <w:t xml:space="preserve"> Машински радови на инвестиционом одржавању, уградња унутраш</w:t>
      </w:r>
      <w:r w:rsidR="006071B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 Алексинац, редни број ЈН 2</w:t>
      </w:r>
      <w:r w:rsidR="0073004F" w:rsidRPr="005B5F79">
        <w:rPr>
          <w:rFonts w:ascii="Times New Roman" w:hAnsi="Times New Roman"/>
          <w:sz w:val="24"/>
          <w:szCs w:val="24"/>
          <w:lang w:val="sr-Cyrl-CS"/>
        </w:rPr>
        <w:t>/20</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 xml:space="preserve">, </w:t>
      </w:r>
      <w:r w:rsidRPr="005B5F79">
        <w:rPr>
          <w:rFonts w:ascii="Times New Roman" w:hAnsi="Times New Roman"/>
          <w:b/>
          <w:sz w:val="24"/>
          <w:szCs w:val="24"/>
          <w:lang w:val="ru-RU"/>
        </w:rPr>
        <w:t>НЕ ОТВАРАТИ</w:t>
      </w:r>
      <w:r w:rsidRPr="005B5F79">
        <w:rPr>
          <w:rFonts w:ascii="Times New Roman" w:hAnsi="Times New Roman"/>
          <w:sz w:val="24"/>
          <w:szCs w:val="24"/>
          <w:lang w:val="sr-Cyrl-CS"/>
        </w:rPr>
        <w:t>”.</w:t>
      </w:r>
    </w:p>
    <w:p w:rsidR="00FE217C" w:rsidRPr="005B5F79" w:rsidRDefault="00FE217C" w:rsidP="00FE217C">
      <w:pPr>
        <w:tabs>
          <w:tab w:val="left" w:pos="0"/>
        </w:tabs>
        <w:jc w:val="both"/>
        <w:rPr>
          <w:lang w:val="sr-Cyrl-CS"/>
        </w:rPr>
      </w:pPr>
      <w:r w:rsidRPr="005B5F79">
        <w:rPr>
          <w:lang w:val="sr-Cyrl-CS"/>
        </w:rPr>
        <w:tab/>
      </w:r>
      <w:r w:rsidRPr="005B5F79">
        <w:rPr>
          <w:lang w:val="ru-RU"/>
        </w:rPr>
        <w:t>На полеђини коверте или на кутији навести назив и адресу понуђача</w:t>
      </w:r>
      <w:r w:rsidRPr="005B5F79">
        <w:rPr>
          <w:lang w:val="sr-Cyrl-CS"/>
        </w:rPr>
        <w:t>. 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FE217C" w:rsidRPr="005B5F79" w:rsidRDefault="00FE217C" w:rsidP="00FE217C">
      <w:pPr>
        <w:tabs>
          <w:tab w:val="left" w:pos="0"/>
        </w:tabs>
        <w:jc w:val="both"/>
        <w:rPr>
          <w:u w:val="single"/>
          <w:lang w:val="sr-Latn-CS"/>
        </w:rPr>
      </w:pPr>
      <w:r w:rsidRPr="005B5F79">
        <w:rPr>
          <w:lang w:val="sr-Cyrl-CS"/>
        </w:rPr>
        <w:tab/>
      </w:r>
      <w:r w:rsidRPr="005B5F79">
        <w:rPr>
          <w:u w:val="single"/>
          <w:lang w:val="sr-Cyrl-CS"/>
        </w:rPr>
        <w:t>По истеку рока за подношење понуда, понуђач не може изменити, допунити, ни опозвати поднету понуду.</w:t>
      </w:r>
    </w:p>
    <w:p w:rsidR="00612C7B" w:rsidRPr="00201302" w:rsidRDefault="00612C7B" w:rsidP="00FE217C">
      <w:pPr>
        <w:jc w:val="both"/>
      </w:pPr>
    </w:p>
    <w:p w:rsidR="00612C7B" w:rsidRPr="005B5F79" w:rsidRDefault="00612C7B" w:rsidP="00FE217C">
      <w:pPr>
        <w:jc w:val="both"/>
        <w:rPr>
          <w:lang w:val="sr-Cyrl-CS"/>
        </w:rPr>
      </w:pPr>
    </w:p>
    <w:p w:rsidR="00FE217C" w:rsidRPr="005B5F79" w:rsidRDefault="00FE217C" w:rsidP="00FE217C">
      <w:pPr>
        <w:spacing w:after="200"/>
        <w:ind w:left="270" w:hanging="270"/>
        <w:rPr>
          <w:b/>
          <w:lang w:val="sr-Cyrl-CS"/>
        </w:rPr>
      </w:pPr>
      <w:r w:rsidRPr="005B5F79">
        <w:rPr>
          <w:b/>
          <w:lang w:val="sr-Cyrl-CS"/>
        </w:rPr>
        <w:t>6. НАЧИН И УСЛОВИ ПЛАЋАЊА И ДРУГЕ ОКОЛНОСТИ ОД КОЈИХ ЗАВИСИ ПРИХВАТЉИВОСТ ПОНУДЕ</w:t>
      </w:r>
    </w:p>
    <w:p w:rsidR="00FE217C" w:rsidRPr="005B5F79" w:rsidRDefault="00FE217C" w:rsidP="00FE217C">
      <w:pPr>
        <w:spacing w:after="200"/>
        <w:ind w:firstLine="426"/>
        <w:jc w:val="both"/>
        <w:rPr>
          <w:lang w:val="sr-Cyrl-CS"/>
        </w:rPr>
      </w:pPr>
      <w:r w:rsidRPr="005B5F79">
        <w:rPr>
          <w:b/>
          <w:lang w:val="sr-Cyrl-CS"/>
        </w:rPr>
        <w:t>6.1.Захтеви у погледу услова, рока и начина плаћања</w:t>
      </w:r>
      <w:r w:rsidRPr="005B5F79">
        <w:rPr>
          <w:lang w:val="sr-Cyrl-CS"/>
        </w:rPr>
        <w:t>:</w:t>
      </w:r>
    </w:p>
    <w:p w:rsidR="00FE217C" w:rsidRPr="005B5F79" w:rsidRDefault="00FE217C" w:rsidP="00FE217C">
      <w:pPr>
        <w:jc w:val="both"/>
        <w:rPr>
          <w:lang w:val="sr-Cyrl-CS"/>
        </w:rPr>
      </w:pPr>
      <w:r w:rsidRPr="005B5F79">
        <w:rPr>
          <w:lang w:val="sr-Cyrl-CS"/>
        </w:rPr>
        <w:tab/>
        <w:t>Наручилац не прихвата аванс као начин плаћања у овој јавној набавци.</w:t>
      </w:r>
    </w:p>
    <w:p w:rsidR="00FE217C" w:rsidRPr="005B5F79" w:rsidRDefault="00FE217C" w:rsidP="00FE217C">
      <w:pPr>
        <w:tabs>
          <w:tab w:val="num" w:pos="0"/>
          <w:tab w:val="left" w:pos="1065"/>
        </w:tabs>
        <w:ind w:firstLine="720"/>
        <w:jc w:val="both"/>
        <w:rPr>
          <w:bCs/>
          <w:iCs/>
          <w:lang w:val="sr-Cyrl-CS"/>
        </w:rPr>
      </w:pPr>
      <w:r w:rsidRPr="005B5F79">
        <w:rPr>
          <w:bCs/>
          <w:iCs/>
          <w:lang w:val="sr-Cyrl-CS"/>
        </w:rPr>
        <w:t>Наручилац ће извршити плаћање уплатом на текући рачун понуђача</w:t>
      </w:r>
      <w:r w:rsidRPr="005B5F79">
        <w:rPr>
          <w:bCs/>
          <w:iCs/>
          <w:lang w:val="ru-RU"/>
        </w:rPr>
        <w:t xml:space="preserve"> најкасније </w:t>
      </w:r>
      <w:r w:rsidRPr="005B5F79">
        <w:rPr>
          <w:bCs/>
          <w:iCs/>
          <w:lang w:val="sr-Cyrl-CS"/>
        </w:rPr>
        <w:t xml:space="preserve">у року од 45 дана од дана пријема окончане ситуације са прилогом Записника о примопредаји радова.  </w:t>
      </w:r>
    </w:p>
    <w:p w:rsidR="00FE217C" w:rsidRPr="005B5F79" w:rsidRDefault="00FE217C" w:rsidP="00FE217C">
      <w:pPr>
        <w:widowControl w:val="0"/>
        <w:autoSpaceDE w:val="0"/>
        <w:autoSpaceDN w:val="0"/>
        <w:adjustRightInd w:val="0"/>
        <w:spacing w:before="120" w:after="120"/>
        <w:jc w:val="both"/>
        <w:rPr>
          <w:bCs/>
        </w:rPr>
      </w:pPr>
      <w:r w:rsidRPr="005B5F79">
        <w:rPr>
          <w:bCs/>
        </w:rPr>
        <w:tab/>
      </w:r>
      <w:r w:rsidRPr="005B5F79">
        <w:rPr>
          <w:bCs/>
          <w:lang w:val="sr-Cyrl-CS"/>
        </w:rPr>
        <w:t>Јединичне ц</w:t>
      </w:r>
      <w:r w:rsidRPr="005B5F79">
        <w:rPr>
          <w:bCs/>
        </w:rPr>
        <w:t>ене из Понуде су фиксне и непроменљиве до коначног извршења уговорених обавеза.</w:t>
      </w:r>
      <w:bookmarkStart w:id="0" w:name="page9"/>
      <w:bookmarkEnd w:id="0"/>
    </w:p>
    <w:p w:rsidR="00FE217C" w:rsidRDefault="00FE217C" w:rsidP="00FE217C">
      <w:pPr>
        <w:ind w:firstLine="426"/>
        <w:jc w:val="both"/>
        <w:rPr>
          <w:b/>
          <w:lang w:val="sr-Cyrl-CS"/>
        </w:rPr>
      </w:pPr>
    </w:p>
    <w:p w:rsidR="00A95105" w:rsidRDefault="00A95105" w:rsidP="00FE217C">
      <w:pPr>
        <w:ind w:firstLine="426"/>
        <w:jc w:val="both"/>
        <w:rPr>
          <w:b/>
          <w:lang w:val="sr-Cyrl-CS"/>
        </w:rPr>
      </w:pPr>
    </w:p>
    <w:p w:rsidR="00A95105" w:rsidRPr="005B5F79" w:rsidRDefault="00A95105" w:rsidP="00FE217C">
      <w:pPr>
        <w:ind w:firstLine="426"/>
        <w:jc w:val="both"/>
        <w:rPr>
          <w:b/>
          <w:lang w:val="sr-Cyrl-CS"/>
        </w:rPr>
      </w:pPr>
    </w:p>
    <w:p w:rsidR="006071B9" w:rsidRDefault="006071B9" w:rsidP="00201302">
      <w:pPr>
        <w:ind w:firstLine="426"/>
        <w:jc w:val="both"/>
        <w:rPr>
          <w:b/>
          <w:lang w:val="sr-Cyrl-CS"/>
        </w:rPr>
      </w:pPr>
    </w:p>
    <w:p w:rsidR="00FE217C" w:rsidRPr="005B5F79" w:rsidRDefault="00FE217C" w:rsidP="00201302">
      <w:pPr>
        <w:ind w:firstLine="426"/>
        <w:jc w:val="both"/>
        <w:rPr>
          <w:lang w:val="sr-Cyrl-CS"/>
        </w:rPr>
      </w:pPr>
      <w:r w:rsidRPr="005B5F79">
        <w:rPr>
          <w:b/>
          <w:lang w:val="sr-Cyrl-CS"/>
        </w:rPr>
        <w:lastRenderedPageBreak/>
        <w:t>6.2.Захтеви у погледу рока извршења</w:t>
      </w:r>
      <w:r w:rsidRPr="005B5F79">
        <w:rPr>
          <w:lang w:val="sr-Cyrl-CS"/>
        </w:rPr>
        <w:t>:</w:t>
      </w:r>
    </w:p>
    <w:p w:rsidR="00FE217C" w:rsidRPr="006071B9" w:rsidRDefault="00FE217C" w:rsidP="006071B9">
      <w:pPr>
        <w:contextualSpacing/>
        <w:jc w:val="both"/>
      </w:pPr>
      <w:r w:rsidRPr="005B5F79">
        <w:rPr>
          <w:lang w:val="sr-Cyrl-CS"/>
        </w:rPr>
        <w:tab/>
        <w:t xml:space="preserve">Рок за извршење радова је </w:t>
      </w:r>
      <w:r w:rsidR="00A95105">
        <w:rPr>
          <w:lang w:val="sr-Cyrl-CS"/>
        </w:rPr>
        <w:t>не дужи од</w:t>
      </w:r>
      <w:r w:rsidR="006071B9">
        <w:rPr>
          <w:lang w:val="sr-Cyrl-CS"/>
        </w:rPr>
        <w:t xml:space="preserve"> </w:t>
      </w:r>
      <w:r w:rsidR="006071B9" w:rsidRPr="006071B9">
        <w:rPr>
          <w:lang w:val="sr-Cyrl-CS"/>
        </w:rPr>
        <w:t>90</w:t>
      </w:r>
      <w:r w:rsidRPr="006071B9">
        <w:rPr>
          <w:lang w:val="sr-Cyrl-CS"/>
        </w:rPr>
        <w:t xml:space="preserve"> дана од дана увођења извођача радова у посао, а по закључењу уговора.</w:t>
      </w:r>
      <w:r w:rsidRPr="005B5F79">
        <w:rPr>
          <w:lang w:val="sr-Cyrl-CS"/>
        </w:rPr>
        <w:t xml:space="preserve">  </w:t>
      </w:r>
    </w:p>
    <w:p w:rsidR="00FE217C" w:rsidRPr="005B5F79" w:rsidRDefault="00FE217C" w:rsidP="00FE217C">
      <w:pPr>
        <w:tabs>
          <w:tab w:val="left" w:pos="450"/>
        </w:tabs>
        <w:spacing w:after="200"/>
        <w:ind w:firstLine="426"/>
        <w:jc w:val="both"/>
        <w:rPr>
          <w:lang w:val="sr-Cyrl-CS"/>
        </w:rPr>
      </w:pPr>
      <w:r w:rsidRPr="005B5F79">
        <w:rPr>
          <w:b/>
          <w:lang w:val="sr-Cyrl-CS"/>
        </w:rPr>
        <w:t>6.3.Захтеви у погледу рока важења понуде</w:t>
      </w:r>
      <w:r w:rsidRPr="005B5F79">
        <w:rPr>
          <w:lang w:val="sr-Cyrl-CS"/>
        </w:rPr>
        <w:t xml:space="preserve">: </w:t>
      </w:r>
    </w:p>
    <w:p w:rsidR="00FE217C" w:rsidRPr="005B5F79" w:rsidRDefault="00FE217C" w:rsidP="00FE217C">
      <w:pPr>
        <w:spacing w:after="120" w:line="240" w:lineRule="exact"/>
        <w:jc w:val="both"/>
        <w:rPr>
          <w:lang w:val="sr-Cyrl-CS"/>
        </w:rPr>
      </w:pPr>
      <w:r w:rsidRPr="005B5F79">
        <w:rPr>
          <w:lang w:val="sr-Cyrl-CS"/>
        </w:rPr>
        <w:tab/>
        <w:t xml:space="preserve">Рок важења понуде не може бити краћи </w:t>
      </w:r>
      <w:r w:rsidRPr="006071B9">
        <w:rPr>
          <w:lang w:val="sr-Cyrl-CS"/>
        </w:rPr>
        <w:t>од 60 (шездесет</w:t>
      </w:r>
      <w:r w:rsidRPr="005B5F79">
        <w:rPr>
          <w:lang w:val="sr-Cyrl-CS"/>
        </w:rPr>
        <w:t>) дана од дана отварања понуда.</w:t>
      </w:r>
    </w:p>
    <w:p w:rsidR="00FE217C" w:rsidRPr="005B5F79" w:rsidRDefault="00FE217C" w:rsidP="00FE217C">
      <w:pPr>
        <w:spacing w:after="120" w:line="240" w:lineRule="exact"/>
        <w:jc w:val="both"/>
        <w:rPr>
          <w:lang w:val="sr-Cyrl-CS"/>
        </w:rPr>
      </w:pPr>
      <w:r w:rsidRPr="005B5F79">
        <w:rPr>
          <w:lang w:val="sr-Cyrl-CS"/>
        </w:rPr>
        <w:tab/>
        <w:t>У случају истека рока важења понуде, наручилац је дужан да у писаном облику затражи од понуђача продужење рока важења понуде.</w:t>
      </w:r>
    </w:p>
    <w:p w:rsidR="00FE217C" w:rsidRPr="005B5F79" w:rsidRDefault="00FE217C" w:rsidP="00FE217C">
      <w:pPr>
        <w:spacing w:after="120" w:line="240" w:lineRule="exact"/>
        <w:ind w:firstLine="720"/>
        <w:jc w:val="both"/>
        <w:rPr>
          <w:lang w:val="sr-Cyrl-CS"/>
        </w:rPr>
      </w:pPr>
      <w:r w:rsidRPr="005B5F79">
        <w:rPr>
          <w:lang w:val="sr-Cyrl-CS"/>
        </w:rPr>
        <w:t>Понуђач који прихвати захтев за продужење рока важење понуде не може мењати понуду.</w:t>
      </w:r>
    </w:p>
    <w:p w:rsidR="00FE217C" w:rsidRPr="005B5F79" w:rsidRDefault="00FE217C" w:rsidP="00FE217C">
      <w:pPr>
        <w:widowControl w:val="0"/>
        <w:autoSpaceDE w:val="0"/>
        <w:autoSpaceDN w:val="0"/>
        <w:adjustRightInd w:val="0"/>
        <w:spacing w:after="120"/>
        <w:ind w:firstLine="360"/>
        <w:rPr>
          <w:b/>
          <w:lang w:val="sr-Cyrl-CS"/>
        </w:rPr>
      </w:pPr>
      <w:r w:rsidRPr="005B5F79">
        <w:rPr>
          <w:b/>
          <w:lang w:val="sr-Cyrl-CS"/>
        </w:rPr>
        <w:t xml:space="preserve">6.4. Гарантни рок  </w:t>
      </w:r>
    </w:p>
    <w:p w:rsidR="00FE217C" w:rsidRPr="005B5F79" w:rsidRDefault="00FE217C" w:rsidP="00FE217C">
      <w:pPr>
        <w:widowControl w:val="0"/>
        <w:autoSpaceDE w:val="0"/>
        <w:autoSpaceDN w:val="0"/>
        <w:adjustRightInd w:val="0"/>
        <w:ind w:left="90" w:firstLine="630"/>
        <w:jc w:val="both"/>
        <w:rPr>
          <w:bCs/>
          <w:lang w:val="sr-Cyrl-CS"/>
        </w:rPr>
      </w:pPr>
      <w:r w:rsidRPr="005B5F79">
        <w:rPr>
          <w:bCs/>
          <w:lang w:val="ru-RU"/>
        </w:rPr>
        <w:t xml:space="preserve">Минимални гарантни рок за изведене </w:t>
      </w:r>
      <w:r w:rsidRPr="005B5F79">
        <w:rPr>
          <w:bCs/>
          <w:lang w:val="sr-Cyrl-CS"/>
        </w:rPr>
        <w:t xml:space="preserve">радове износи </w:t>
      </w:r>
      <w:r w:rsidRPr="005B5F79">
        <w:rPr>
          <w:bCs/>
          <w:lang w:val="ru-RU"/>
        </w:rPr>
        <w:t>24 месеца</w:t>
      </w:r>
      <w:r w:rsidRPr="005B5F79">
        <w:rPr>
          <w:bCs/>
          <w:lang w:val="sr-Cyrl-CS"/>
        </w:rPr>
        <w:t xml:space="preserve"> рачунајући од дана потписивања записника о примопредаји радова. За уграђену опрему и уређаје важи гарантни рок у складу са условима произвођача, који тече од дана потписивања записника примопредаје радова.  </w:t>
      </w:r>
    </w:p>
    <w:p w:rsidR="00FE217C" w:rsidRPr="005B5F79" w:rsidRDefault="00FE217C" w:rsidP="00FE217C">
      <w:pPr>
        <w:widowControl w:val="0"/>
        <w:autoSpaceDE w:val="0"/>
        <w:autoSpaceDN w:val="0"/>
        <w:adjustRightInd w:val="0"/>
        <w:ind w:left="90" w:firstLine="630"/>
        <w:jc w:val="both"/>
        <w:rPr>
          <w:bCs/>
          <w:lang w:val="sr-Cyrl-CS"/>
        </w:rPr>
      </w:pPr>
    </w:p>
    <w:p w:rsidR="00FE217C" w:rsidRPr="005B5F79" w:rsidRDefault="00FE217C" w:rsidP="00FE217C">
      <w:pPr>
        <w:jc w:val="both"/>
        <w:rPr>
          <w:b/>
          <w:bCs/>
          <w:iCs/>
          <w:lang w:val="sr-Cyrl-CS"/>
        </w:rPr>
      </w:pPr>
      <w:r w:rsidRPr="005B5F79">
        <w:rPr>
          <w:b/>
          <w:lang w:val="sr-Cyrl-CS"/>
        </w:rPr>
        <w:t xml:space="preserve">7. </w:t>
      </w:r>
      <w:r w:rsidRPr="005B5F79">
        <w:rPr>
          <w:b/>
          <w:bCs/>
          <w:iCs/>
          <w:lang w:val="sr-Cyrl-CS"/>
        </w:rPr>
        <w:t>ВАЛУТА И НАЧИН НА КОЈИ МОРА ДА БУДЕ НАВЕДЕНА И ИЗРАЖЕНА ЦЕНА У ПОНУДИ</w:t>
      </w:r>
    </w:p>
    <w:p w:rsidR="00FE217C" w:rsidRPr="005B5F79" w:rsidRDefault="00FE217C" w:rsidP="00FE217C">
      <w:pPr>
        <w:jc w:val="both"/>
        <w:rPr>
          <w:b/>
          <w:bCs/>
          <w:iCs/>
          <w:lang w:val="sr-Cyrl-CS"/>
        </w:rPr>
      </w:pPr>
    </w:p>
    <w:p w:rsidR="00FE217C" w:rsidRPr="005B5F79" w:rsidRDefault="00FE217C" w:rsidP="00FE217C">
      <w:pPr>
        <w:spacing w:before="120"/>
        <w:jc w:val="both"/>
        <w:rPr>
          <w:bCs/>
          <w:color w:val="00B0F0"/>
        </w:rPr>
      </w:pPr>
      <w:r w:rsidRPr="005B5F79">
        <w:rPr>
          <w:lang w:val="sr-Cyrl-CS"/>
        </w:rPr>
        <w:tab/>
      </w:r>
      <w:r w:rsidRPr="005B5F79">
        <w:rPr>
          <w:bCs/>
        </w:rPr>
        <w:t>Цена мора бити исказана у динарима, са и без пореза на додату вредност, са урачунатим свим зависним трошковима које понуђач има у реализацији предметне јавне набавке</w:t>
      </w:r>
      <w:r w:rsidRPr="005B5F79">
        <w:rPr>
          <w:bCs/>
          <w:lang w:val="sr-Cyrl-CS"/>
        </w:rPr>
        <w:t xml:space="preserve">. </w:t>
      </w:r>
    </w:p>
    <w:p w:rsidR="00FE217C" w:rsidRPr="005B5F79" w:rsidRDefault="00FE217C" w:rsidP="00FE217C">
      <w:pPr>
        <w:widowControl w:val="0"/>
        <w:autoSpaceDE w:val="0"/>
        <w:autoSpaceDN w:val="0"/>
        <w:adjustRightInd w:val="0"/>
        <w:spacing w:before="120" w:after="120"/>
        <w:jc w:val="both"/>
        <w:rPr>
          <w:bCs/>
        </w:rPr>
      </w:pPr>
      <w:r w:rsidRPr="005B5F79">
        <w:rPr>
          <w:bCs/>
        </w:rPr>
        <w:tab/>
        <w:t>Ако је у понуди исказана неуобичајено ниска цена, наручилац ће поступити у складу са чланом 92. Закона.</w:t>
      </w:r>
    </w:p>
    <w:p w:rsidR="00FE217C" w:rsidRPr="005B5F79" w:rsidRDefault="00FE217C" w:rsidP="00FE217C">
      <w:pPr>
        <w:spacing w:after="240"/>
        <w:ind w:firstLine="720"/>
        <w:jc w:val="both"/>
        <w:rPr>
          <w:lang w:val="sr-Cyrl-CS"/>
        </w:rPr>
      </w:pPr>
      <w:r w:rsidRPr="005B5F79">
        <w:rPr>
          <w:lang w:val="sr-Cyrl-CS"/>
        </w:rPr>
        <w:t>Цена је фиксна и непроменљива до завршетка посла</w:t>
      </w:r>
      <w:r w:rsidRPr="005B5F79">
        <w:rPr>
          <w:lang w:val="ru-RU"/>
        </w:rPr>
        <w:t>.</w:t>
      </w:r>
      <w:r w:rsidRPr="005B5F79">
        <w:rPr>
          <w:lang w:val="sr-Cyrl-CS"/>
        </w:rPr>
        <w:t xml:space="preserve"> Укупну цену је потребно изразити нумерички и текстуално.</w:t>
      </w:r>
    </w:p>
    <w:p w:rsidR="00FE217C" w:rsidRPr="005B5F79" w:rsidRDefault="00FE217C" w:rsidP="00FE217C">
      <w:pPr>
        <w:tabs>
          <w:tab w:val="num" w:pos="540"/>
        </w:tabs>
        <w:ind w:firstLine="567"/>
        <w:jc w:val="both"/>
        <w:rPr>
          <w:lang w:val="sr-Latn-CS"/>
        </w:rPr>
      </w:pPr>
      <w:r w:rsidRPr="005B5F79">
        <w:rPr>
          <w:lang w:val="sr-Cyrl-CS"/>
        </w:rPr>
        <w:t>Наручилац може да одбије понуду због неуобичајено ниске цене.</w:t>
      </w:r>
    </w:p>
    <w:p w:rsidR="00FE217C" w:rsidRPr="005B5F79" w:rsidRDefault="00FE217C" w:rsidP="00FE217C">
      <w:pPr>
        <w:tabs>
          <w:tab w:val="num" w:pos="540"/>
        </w:tabs>
        <w:ind w:firstLine="567"/>
        <w:jc w:val="both"/>
        <w:rPr>
          <w:lang w:val="sr-Latn-CS"/>
        </w:rPr>
      </w:pPr>
    </w:p>
    <w:p w:rsidR="00FE217C" w:rsidRPr="005B5F79" w:rsidRDefault="00FE217C" w:rsidP="00FE217C">
      <w:pPr>
        <w:tabs>
          <w:tab w:val="num" w:pos="540"/>
        </w:tabs>
        <w:ind w:firstLine="567"/>
        <w:jc w:val="both"/>
        <w:rPr>
          <w:lang w:val="sr-Latn-CS"/>
        </w:rPr>
      </w:pPr>
    </w:p>
    <w:p w:rsidR="00FE217C" w:rsidRPr="005B5F79" w:rsidRDefault="00FE217C" w:rsidP="00FE217C">
      <w:pPr>
        <w:autoSpaceDE w:val="0"/>
        <w:autoSpaceDN w:val="0"/>
        <w:adjustRightInd w:val="0"/>
        <w:ind w:left="270" w:hanging="360"/>
        <w:jc w:val="both"/>
        <w:rPr>
          <w:b/>
          <w:lang w:val="sr-Cyrl-CS"/>
        </w:rPr>
      </w:pPr>
      <w:r w:rsidRPr="005B5F79">
        <w:rPr>
          <w:b/>
          <w:lang w:val="sr-Cyrl-CS"/>
        </w:rPr>
        <w:t xml:space="preserve">8. ВРСТА, САДРЖИНА, НАЧИН ПОДНОШЕЊА, ВИСИНА И РОКОВИ </w:t>
      </w:r>
      <w:r w:rsidRPr="005B5F79">
        <w:rPr>
          <w:b/>
          <w:iCs/>
        </w:rPr>
        <w:t>ФИНАНСИЈСКОГ</w:t>
      </w:r>
      <w:r w:rsidRPr="005B5F79">
        <w:rPr>
          <w:b/>
          <w:lang w:val="sr-Cyrl-CS"/>
        </w:rPr>
        <w:t xml:space="preserve"> ОБЕЗБЕЂЕЊА ИЗВРШЕЊА ОБАВЕЗЕ</w:t>
      </w:r>
    </w:p>
    <w:p w:rsidR="00FE217C" w:rsidRPr="005B5F79" w:rsidRDefault="00FE217C" w:rsidP="00FE217C">
      <w:pPr>
        <w:autoSpaceDE w:val="0"/>
        <w:autoSpaceDN w:val="0"/>
        <w:adjustRightInd w:val="0"/>
        <w:ind w:left="786"/>
        <w:rPr>
          <w:lang w:val="sr-Latn-CS"/>
        </w:rPr>
      </w:pPr>
    </w:p>
    <w:p w:rsidR="00FE217C" w:rsidRPr="005B5F79" w:rsidRDefault="00FE217C" w:rsidP="00FE217C">
      <w:pPr>
        <w:jc w:val="both"/>
        <w:rPr>
          <w:lang w:val="sr-Cyrl-CS"/>
        </w:rPr>
      </w:pPr>
      <w:r w:rsidRPr="005B5F79">
        <w:rPr>
          <w:lang w:val="sr-Cyrl-CS"/>
        </w:rPr>
        <w:tab/>
        <w:t>Наручилац као средства финансијског обезбеђења извршења обавеза у овом поступку јавне набавке и извршења уговорних обавеза прихвата искључиво бланко соло менице.</w:t>
      </w:r>
    </w:p>
    <w:p w:rsidR="00FE217C" w:rsidRPr="005B5F79" w:rsidRDefault="00FE217C" w:rsidP="00FE217C">
      <w:pPr>
        <w:ind w:firstLine="540"/>
        <w:jc w:val="both"/>
        <w:rPr>
          <w:b/>
          <w:u w:val="single"/>
          <w:lang w:val="ru-RU"/>
        </w:rPr>
      </w:pPr>
      <w:r w:rsidRPr="005B5F79">
        <w:rPr>
          <w:b/>
          <w:u w:val="single"/>
          <w:lang w:val="sr-Cyrl-CS"/>
        </w:rPr>
        <w:t>Понуђач је дужан да</w:t>
      </w:r>
      <w:r w:rsidRPr="005B5F79">
        <w:rPr>
          <w:b/>
          <w:u w:val="single"/>
          <w:lang w:val="ru-RU"/>
        </w:rPr>
        <w:t xml:space="preserve"> уз понуду достави:</w:t>
      </w:r>
    </w:p>
    <w:p w:rsidR="00FE217C" w:rsidRPr="005B5F79" w:rsidRDefault="00FE217C" w:rsidP="00FE217C">
      <w:pPr>
        <w:ind w:firstLine="540"/>
        <w:jc w:val="both"/>
        <w:rPr>
          <w:b/>
          <w:lang w:val="sr-Cyrl-CS"/>
        </w:rPr>
      </w:pPr>
    </w:p>
    <w:p w:rsidR="00FE217C" w:rsidRPr="005B5F79" w:rsidRDefault="00FE217C" w:rsidP="00FE217C">
      <w:pPr>
        <w:tabs>
          <w:tab w:val="left" w:pos="720"/>
          <w:tab w:val="left" w:pos="880"/>
        </w:tabs>
        <w:ind w:firstLine="567"/>
        <w:jc w:val="both"/>
        <w:rPr>
          <w:lang w:val="sr-Cyrl-CS"/>
        </w:rPr>
      </w:pPr>
      <w:r w:rsidRPr="005B5F79">
        <w:rPr>
          <w:b/>
          <w:lang w:val="sr-Cyrl-CS"/>
        </w:rPr>
        <w:t>8.1.</w:t>
      </w:r>
      <w:r w:rsidRPr="005B5F79">
        <w:rPr>
          <w:u w:val="single"/>
          <w:lang w:val="sr-Cyrl-CS"/>
        </w:rPr>
        <w:t xml:space="preserve">Средство финансијског обезбеђења </w:t>
      </w:r>
      <w:r w:rsidRPr="005B5F79">
        <w:rPr>
          <w:b/>
          <w:u w:val="single"/>
          <w:lang w:val="sr-Cyrl-CS"/>
        </w:rPr>
        <w:t>за озбиљност понуде</w:t>
      </w:r>
      <w:r w:rsidRPr="005B5F79">
        <w:rPr>
          <w:u w:val="single"/>
          <w:lang w:val="sr-Cyrl-CS"/>
        </w:rPr>
        <w:t>:</w:t>
      </w:r>
    </w:p>
    <w:p w:rsidR="00FE217C" w:rsidRPr="005B5F79" w:rsidRDefault="00FE217C" w:rsidP="00FE217C">
      <w:pPr>
        <w:jc w:val="both"/>
        <w:rPr>
          <w:lang w:val="ru-RU"/>
        </w:rPr>
      </w:pPr>
      <w:r w:rsidRPr="005B5F79">
        <w:rPr>
          <w:lang w:val="sr-Cyrl-CS"/>
        </w:rPr>
        <w:tab/>
      </w:r>
      <w:r w:rsidRPr="005B5F79">
        <w:rPr>
          <w:lang w:val="ru-RU"/>
        </w:rPr>
        <w:t xml:space="preserve">За обезбеђење испуњења обавезе у поступку јавне набавке, понуђач је у обавези да, достави </w:t>
      </w:r>
      <w:r w:rsidRPr="005B5F79">
        <w:rPr>
          <w:u w:val="single"/>
          <w:lang w:val="ru-RU"/>
        </w:rPr>
        <w:t>оригинал сопствену бланко меницу</w:t>
      </w:r>
      <w:r w:rsidRPr="005B5F79">
        <w:rPr>
          <w:lang w:val="ru-RU"/>
        </w:rPr>
        <w:t xml:space="preserve">, прописно потписану (оригиналним потписом) и оверену, са роком важности до истека понуђеног рока важности понуде, са копијом депо картона, </w:t>
      </w:r>
      <w:r w:rsidRPr="005B5F79">
        <w:rPr>
          <w:lang w:val="sr-Cyrl-CS"/>
        </w:rPr>
        <w:t xml:space="preserve">овереним ОП обрасцем, </w:t>
      </w:r>
      <w:r w:rsidRPr="005B5F79">
        <w:rPr>
          <w:lang w:val="ru-RU"/>
        </w:rPr>
        <w:t xml:space="preserve">оригиналним меничним овлашћењем, потписаним оригиналним потписом лица које/а је/су потписало/ла меницу (Образац 8 – </w:t>
      </w:r>
      <w:r w:rsidRPr="005B5F79">
        <w:rPr>
          <w:lang w:val="ru-RU"/>
        </w:rPr>
        <w:lastRenderedPageBreak/>
        <w:t>Менично овлашћење), насловљеним на</w:t>
      </w:r>
      <w:r w:rsidR="00F45DB9" w:rsidRPr="005B5F79">
        <w:rPr>
          <w:lang w:val="sr-Cyrl-CS"/>
        </w:rPr>
        <w:t xml:space="preserve"> Дом ученика средњих школа ''Младост'', Буцекова бр.2., 18220 Алексинац</w:t>
      </w:r>
      <w:r w:rsidRPr="005B5F79">
        <w:rPr>
          <w:lang w:val="ru-RU"/>
        </w:rPr>
        <w:t>, у износу 2% од вредности понуде</w:t>
      </w:r>
      <w:r w:rsidRPr="005B5F79">
        <w:rPr>
          <w:lang w:val="sr-Cyrl-CS"/>
        </w:rPr>
        <w:t xml:space="preserve"> без обрачунатог ПДВ</w:t>
      </w:r>
      <w:r w:rsidR="007C1FCF" w:rsidRPr="005B5F79">
        <w:rPr>
          <w:lang w:val="sr-Cyrl-CS"/>
        </w:rPr>
        <w:t>-а</w:t>
      </w:r>
      <w:r w:rsidRPr="005B5F79">
        <w:rPr>
          <w:lang w:val="ru-RU"/>
        </w:rPr>
        <w:t xml:space="preserve">, </w:t>
      </w:r>
      <w:r w:rsidRPr="005B5F79">
        <w:rPr>
          <w:lang w:val="sr-Cyrl-CS"/>
        </w:rPr>
        <w:t>са клаузулом „без протеста“</w:t>
      </w:r>
      <w:r w:rsidR="006071B9">
        <w:rPr>
          <w:lang w:val="sr-Cyrl-CS"/>
        </w:rPr>
        <w:t xml:space="preserve">. </w:t>
      </w:r>
    </w:p>
    <w:p w:rsidR="00FE217C" w:rsidRPr="005B5F79" w:rsidRDefault="00FE217C" w:rsidP="006071B9">
      <w:pPr>
        <w:jc w:val="both"/>
        <w:rPr>
          <w:lang w:val="ru-RU"/>
        </w:rPr>
      </w:pPr>
      <w:r w:rsidRPr="005B5F79">
        <w:rPr>
          <w:u w:val="single"/>
          <w:lang w:val="sr-Cyrl-CS"/>
        </w:rPr>
        <w:t>Напомена:</w:t>
      </w:r>
      <w:r w:rsidRPr="005B5F79">
        <w:rPr>
          <w:lang w:val="sr-Cyrl-CS"/>
        </w:rPr>
        <w:t xml:space="preserve"> ОП образац је потребно оверити и у копији доставити</w:t>
      </w:r>
      <w:r w:rsidRPr="005B5F79">
        <w:rPr>
          <w:lang w:val="ru-RU"/>
        </w:rPr>
        <w:t xml:space="preserve">. </w:t>
      </w:r>
    </w:p>
    <w:p w:rsidR="00FE217C" w:rsidRPr="005B5F79" w:rsidRDefault="00FE217C" w:rsidP="00FE217C">
      <w:pPr>
        <w:jc w:val="both"/>
        <w:rPr>
          <w:lang w:val="ru-RU"/>
        </w:rPr>
      </w:pPr>
      <w:r w:rsidRPr="005B5F79">
        <w:rPr>
          <w:lang w:val="ru-RU"/>
        </w:rPr>
        <w:tab/>
        <w:t xml:space="preserve">Оригинал бланко соло меница за озбиљност понуде, </w:t>
      </w:r>
      <w:r w:rsidRPr="005B5F79">
        <w:rPr>
          <w:b/>
          <w:lang w:val="ru-RU"/>
        </w:rPr>
        <w:t>предаје се уз понуду</w:t>
      </w:r>
      <w:r w:rsidRPr="005B5F79">
        <w:rPr>
          <w:lang w:val="ru-RU"/>
        </w:rPr>
        <w:t xml:space="preserve">. Уколико понуђач уз понуду не достави меницу за озбиљност понуде на начин предвиђен Конкурсном документацијом, понуда ће бити </w:t>
      </w:r>
      <w:r w:rsidRPr="005B5F79">
        <w:rPr>
          <w:b/>
          <w:lang w:val="ru-RU"/>
        </w:rPr>
        <w:t>одбијена</w:t>
      </w:r>
      <w:r w:rsidRPr="005B5F79">
        <w:rPr>
          <w:lang w:val="ru-RU"/>
        </w:rPr>
        <w:t xml:space="preserve"> као неприхватљива.</w:t>
      </w:r>
    </w:p>
    <w:p w:rsidR="00FE217C" w:rsidRPr="005B5F79" w:rsidRDefault="00FE217C" w:rsidP="00FE217C">
      <w:pPr>
        <w:jc w:val="both"/>
        <w:rPr>
          <w:lang w:val="sr-Cyrl-CS"/>
        </w:rPr>
      </w:pPr>
      <w:r w:rsidRPr="005B5F79">
        <w:rPr>
          <w:lang w:val="sr-Cyrl-CS"/>
        </w:rPr>
        <w:tab/>
        <w:t>Наручилац ће уновчити ову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финансијског обезбеђења уговора за добро извршење посла у складу са захтевима из конкурсне документације.</w:t>
      </w:r>
    </w:p>
    <w:p w:rsidR="00FE217C" w:rsidRPr="005B5F79" w:rsidRDefault="00FE217C" w:rsidP="00FE217C">
      <w:pPr>
        <w:jc w:val="both"/>
        <w:rPr>
          <w:lang w:val="sr-Cyrl-CS"/>
        </w:rPr>
      </w:pPr>
      <w:r w:rsidRPr="005B5F79">
        <w:rPr>
          <w:lang w:val="sr-Cyrl-CS"/>
        </w:rPr>
        <w:tab/>
        <w:t>Наручилац ће вратити ову меницу понуђачима са којима није закључен уговор, одмах по закључењу уговора са изабраним понуђачем.</w:t>
      </w:r>
    </w:p>
    <w:p w:rsidR="00FE217C" w:rsidRPr="005B5F79" w:rsidRDefault="00FE217C" w:rsidP="00FE217C">
      <w:pPr>
        <w:jc w:val="both"/>
        <w:rPr>
          <w:lang w:val="sr-Cyrl-CS"/>
        </w:rPr>
      </w:pPr>
    </w:p>
    <w:p w:rsidR="00FE217C" w:rsidRPr="005B5F79" w:rsidRDefault="00FE217C" w:rsidP="00FE217C">
      <w:pPr>
        <w:ind w:firstLine="810"/>
        <w:jc w:val="both"/>
        <w:rPr>
          <w:b/>
          <w:bCs/>
          <w:u w:val="single"/>
          <w:lang w:val="sr-Cyrl-CS"/>
        </w:rPr>
      </w:pPr>
      <w:r w:rsidRPr="005B5F79">
        <w:rPr>
          <w:b/>
          <w:bCs/>
          <w:u w:val="single"/>
          <w:lang w:val="sr-Cyrl-CS"/>
        </w:rPr>
        <w:t>Изабрани понуђач је дужан да</w:t>
      </w:r>
      <w:r w:rsidRPr="005B5F79">
        <w:rPr>
          <w:b/>
          <w:bCs/>
          <w:u w:val="single"/>
          <w:lang w:val="ru-RU"/>
        </w:rPr>
        <w:t xml:space="preserve"> достави: </w:t>
      </w:r>
    </w:p>
    <w:p w:rsidR="00FE217C" w:rsidRPr="005B5F79" w:rsidRDefault="00FE217C" w:rsidP="00FE217C">
      <w:pPr>
        <w:widowControl w:val="0"/>
        <w:autoSpaceDE w:val="0"/>
        <w:autoSpaceDN w:val="0"/>
        <w:adjustRightInd w:val="0"/>
        <w:jc w:val="both"/>
        <w:rPr>
          <w:bCs/>
          <w:lang w:val="ru-RU"/>
        </w:rPr>
      </w:pPr>
    </w:p>
    <w:p w:rsidR="00FE217C" w:rsidRPr="005B5F79" w:rsidRDefault="00FE217C" w:rsidP="00FE217C">
      <w:pPr>
        <w:widowControl w:val="0"/>
        <w:autoSpaceDE w:val="0"/>
        <w:autoSpaceDN w:val="0"/>
        <w:adjustRightInd w:val="0"/>
        <w:ind w:firstLine="567"/>
        <w:jc w:val="both"/>
        <w:rPr>
          <w:b/>
          <w:bCs/>
          <w:lang w:val="sr-Cyrl-CS"/>
        </w:rPr>
      </w:pPr>
      <w:r w:rsidRPr="005B5F79">
        <w:rPr>
          <w:b/>
          <w:bCs/>
          <w:lang w:val="sr-Cyrl-CS"/>
        </w:rPr>
        <w:t xml:space="preserve">8.2.  </w:t>
      </w:r>
      <w:r w:rsidRPr="005B5F79">
        <w:rPr>
          <w:b/>
          <w:bCs/>
          <w:u w:val="single"/>
          <w:lang w:val="sr-Cyrl-CS"/>
        </w:rPr>
        <w:t>Средство финансијског обезбеђења за добро извршење посла:</w:t>
      </w:r>
    </w:p>
    <w:p w:rsidR="00FE217C" w:rsidRPr="005B5F79" w:rsidRDefault="00FE217C" w:rsidP="00FE217C">
      <w:pPr>
        <w:widowControl w:val="0"/>
        <w:autoSpaceDE w:val="0"/>
        <w:autoSpaceDN w:val="0"/>
        <w:adjustRightInd w:val="0"/>
        <w:jc w:val="both"/>
        <w:rPr>
          <w:bCs/>
          <w:lang w:val="sr-Cyrl-CS"/>
        </w:rPr>
      </w:pPr>
      <w:r w:rsidRPr="005B5F79">
        <w:rPr>
          <w:bCs/>
          <w:lang w:val="sr-Cyrl-CS"/>
        </w:rPr>
        <w:tab/>
      </w:r>
      <w:r w:rsidRPr="005B5F79">
        <w:rPr>
          <w:bCs/>
          <w:lang w:val="ru-RU"/>
        </w:rPr>
        <w:t xml:space="preserve">За обезбеђење испуњења уговорних обавеза, изабрани понуђач, биће у обавези да најкасније у року од 15 (петнаест) дана од почетка рока за извршење посла достави наручиоцу </w:t>
      </w:r>
      <w:r w:rsidRPr="005B5F79">
        <w:rPr>
          <w:bCs/>
          <w:u w:val="single"/>
          <w:lang w:val="ru-RU"/>
        </w:rPr>
        <w:t>оригинал сопствену бланко меницу</w:t>
      </w:r>
      <w:r w:rsidRPr="005B5F79">
        <w:rPr>
          <w:bCs/>
          <w:lang w:val="ru-RU"/>
        </w:rPr>
        <w:t>, за добро извршење посла, прописно потписану (оригиналним потписом)</w:t>
      </w:r>
      <w:r w:rsidRPr="005B5F79">
        <w:rPr>
          <w:bCs/>
          <w:lang w:val="sr-Cyrl-CS"/>
        </w:rPr>
        <w:t xml:space="preserve"> и </w:t>
      </w:r>
      <w:r w:rsidRPr="005B5F79">
        <w:rPr>
          <w:bCs/>
          <w:lang w:val="ru-RU"/>
        </w:rPr>
        <w:t xml:space="preserve">оверену, са роком важности 30 дана дужим од уговореног рока за коначно извршење посла, са копијом </w:t>
      </w:r>
      <w:r w:rsidRPr="005B5F79">
        <w:rPr>
          <w:bCs/>
          <w:lang w:val="sr-Cyrl-CS"/>
        </w:rPr>
        <w:t xml:space="preserve">картона депонованих потписа, овереним ОП обрасцем, </w:t>
      </w:r>
      <w:r w:rsidRPr="005B5F79">
        <w:rPr>
          <w:bCs/>
          <w:lang w:val="ru-RU"/>
        </w:rPr>
        <w:t xml:space="preserve">оригиналним меничним овлашћењем потписаним оригиналним потписом лица које је потписало меницу, насловљеним на </w:t>
      </w:r>
      <w:r w:rsidR="00F45DB9" w:rsidRPr="005B5F79">
        <w:rPr>
          <w:lang w:val="sr-Cyrl-CS"/>
        </w:rPr>
        <w:t>Дом ученика средњих школа ''Младост'', Буцекова бр.2., 18220 Алексинац</w:t>
      </w:r>
      <w:r w:rsidRPr="005B5F79">
        <w:rPr>
          <w:bCs/>
          <w:lang w:val="ru-RU"/>
        </w:rPr>
        <w:t>, у износу 10% од вредности уговора без ПДВ</w:t>
      </w:r>
      <w:r w:rsidR="00F45DB9" w:rsidRPr="005B5F79">
        <w:rPr>
          <w:bCs/>
          <w:lang w:val="ru-RU"/>
        </w:rPr>
        <w:t>-а</w:t>
      </w:r>
      <w:r w:rsidRPr="005B5F79">
        <w:rPr>
          <w:bCs/>
          <w:lang w:val="ru-RU"/>
        </w:rPr>
        <w:t xml:space="preserve">, </w:t>
      </w:r>
      <w:r w:rsidRPr="005B5F79">
        <w:rPr>
          <w:bCs/>
          <w:lang w:val="sr-Cyrl-CS"/>
        </w:rPr>
        <w:t xml:space="preserve">са клаузулом „без протеста“ </w:t>
      </w:r>
      <w:r w:rsidR="006071B9">
        <w:rPr>
          <w:bCs/>
          <w:lang w:val="sr-Cyrl-CS"/>
        </w:rPr>
        <w:t xml:space="preserve"> .</w:t>
      </w:r>
    </w:p>
    <w:p w:rsidR="00FE217C" w:rsidRPr="005B5F79" w:rsidRDefault="00FE217C" w:rsidP="00FE217C">
      <w:pPr>
        <w:widowControl w:val="0"/>
        <w:tabs>
          <w:tab w:val="left" w:pos="0"/>
          <w:tab w:val="left" w:pos="480"/>
        </w:tabs>
        <w:autoSpaceDE w:val="0"/>
        <w:autoSpaceDN w:val="0"/>
        <w:adjustRightInd w:val="0"/>
        <w:ind w:right="-76" w:firstLine="630"/>
        <w:jc w:val="both"/>
        <w:rPr>
          <w:bCs/>
          <w:lang w:val="ru-RU"/>
        </w:rPr>
      </w:pPr>
      <w:r w:rsidRPr="005B5F79">
        <w:rPr>
          <w:bCs/>
          <w:lang w:val="ru-RU"/>
        </w:rPr>
        <w:t>У случају да</w:t>
      </w:r>
      <w:r w:rsidRPr="005B5F79">
        <w:rPr>
          <w:bCs/>
          <w:lang w:val="sr-Cyrl-CS"/>
        </w:rPr>
        <w:t xml:space="preserve"> Извођач радова</w:t>
      </w:r>
      <w:r w:rsidRPr="005B5F79">
        <w:rPr>
          <w:bCs/>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5B5F79">
        <w:rPr>
          <w:bCs/>
          <w:lang w:val="sr-Cyrl-CS"/>
        </w:rPr>
        <w:t xml:space="preserve"> као подизвођача, лице које није навео у понуди</w:t>
      </w:r>
      <w:r w:rsidRPr="005B5F79">
        <w:rPr>
          <w:bCs/>
          <w:lang w:val="ru-RU"/>
        </w:rPr>
        <w:t>, Наручилац ће активирати средство финансијског обезбеђења.</w:t>
      </w:r>
      <w:r w:rsidRPr="005B5F79">
        <w:rPr>
          <w:bCs/>
          <w:lang w:val="sr-Cyrl-CS"/>
        </w:rPr>
        <w:t xml:space="preserve"> Ако се у току реализације уговора промене рокови за извршење уговорне обавезе, мора се продужити важење средстава финансијског обезбеђења </w:t>
      </w:r>
      <w:r w:rsidRPr="005B5F79">
        <w:rPr>
          <w:bCs/>
          <w:lang w:val="ru-RU"/>
        </w:rPr>
        <w:t>пре истека важећег.</w:t>
      </w:r>
    </w:p>
    <w:p w:rsidR="00FE217C" w:rsidRPr="005B5F79" w:rsidRDefault="00FE217C" w:rsidP="00FE217C">
      <w:pPr>
        <w:widowControl w:val="0"/>
        <w:autoSpaceDE w:val="0"/>
        <w:autoSpaceDN w:val="0"/>
        <w:adjustRightInd w:val="0"/>
        <w:jc w:val="both"/>
        <w:rPr>
          <w:bCs/>
          <w:lang w:val="sr-Cyrl-CS"/>
        </w:rPr>
      </w:pPr>
    </w:p>
    <w:p w:rsidR="00FE217C" w:rsidRPr="005B5F79" w:rsidRDefault="00FE217C" w:rsidP="00FE217C">
      <w:pPr>
        <w:widowControl w:val="0"/>
        <w:autoSpaceDE w:val="0"/>
        <w:autoSpaceDN w:val="0"/>
        <w:adjustRightInd w:val="0"/>
        <w:ind w:firstLine="630"/>
        <w:jc w:val="both"/>
        <w:rPr>
          <w:bCs/>
          <w:lang w:val="sr-Cyrl-CS"/>
        </w:rPr>
      </w:pPr>
      <w:r w:rsidRPr="005B5F79">
        <w:rPr>
          <w:b/>
          <w:bCs/>
          <w:lang w:val="sr-Cyrl-CS"/>
        </w:rPr>
        <w:t xml:space="preserve">8.3.   </w:t>
      </w:r>
      <w:r w:rsidRPr="005B5F79">
        <w:rPr>
          <w:b/>
          <w:bCs/>
          <w:u w:val="single"/>
          <w:lang w:val="sr-Cyrl-CS"/>
        </w:rPr>
        <w:t>Средство финансијског обезбеђења за отклањање недостатака у гарантном року:</w:t>
      </w:r>
    </w:p>
    <w:p w:rsidR="00FE217C" w:rsidRPr="005B5F79" w:rsidRDefault="00FE217C" w:rsidP="00FE217C">
      <w:pPr>
        <w:widowControl w:val="0"/>
        <w:autoSpaceDE w:val="0"/>
        <w:autoSpaceDN w:val="0"/>
        <w:adjustRightInd w:val="0"/>
        <w:ind w:firstLine="720"/>
        <w:jc w:val="both"/>
        <w:rPr>
          <w:bCs/>
          <w:lang w:val="ru-RU"/>
        </w:rPr>
      </w:pPr>
      <w:r w:rsidRPr="005B5F79">
        <w:rPr>
          <w:bCs/>
          <w:lang w:val="ru-RU"/>
        </w:rPr>
        <w:t xml:space="preserve">Понуђач је дужан да на дан потписивања записника о примопредаји радова,достави </w:t>
      </w:r>
      <w:r w:rsidRPr="005B5F79">
        <w:rPr>
          <w:bCs/>
          <w:u w:val="single"/>
          <w:lang w:val="ru-RU"/>
        </w:rPr>
        <w:t xml:space="preserve">оригинал сопствену бланко меницу </w:t>
      </w:r>
      <w:r w:rsidRPr="005B5F79">
        <w:rPr>
          <w:bCs/>
          <w:lang w:val="ru-RU"/>
        </w:rPr>
        <w:t>као гаранцију</w:t>
      </w:r>
      <w:r w:rsidRPr="005B5F79">
        <w:rPr>
          <w:bCs/>
          <w:lang w:val="sr-Cyrl-CS"/>
        </w:rPr>
        <w:t xml:space="preserve"> за отклањање недостатака у гарантном року</w:t>
      </w:r>
      <w:r w:rsidRPr="005B5F79">
        <w:rPr>
          <w:bCs/>
          <w:lang w:val="ru-RU"/>
        </w:rPr>
        <w:t xml:space="preserve">, прописно потписану (оригиналним потписом) и оверену, са роком важности 5 дана дужим од истека </w:t>
      </w:r>
      <w:r w:rsidRPr="005B5F79">
        <w:rPr>
          <w:bCs/>
          <w:lang w:val="sr-Cyrl-CS"/>
        </w:rPr>
        <w:t>гарантног рока</w:t>
      </w:r>
      <w:r w:rsidRPr="005B5F79">
        <w:rPr>
          <w:bCs/>
          <w:lang w:val="ru-RU"/>
        </w:rPr>
        <w:t xml:space="preserve">, рачунајући од дана потписивања записника о квалитативном и квантитативном пријему радова, са копијом </w:t>
      </w:r>
      <w:r w:rsidRPr="005B5F79">
        <w:rPr>
          <w:bCs/>
          <w:lang w:val="sr-Cyrl-CS"/>
        </w:rPr>
        <w:t>картона депонованих потписа, овереним ОП обрасцем</w:t>
      </w:r>
      <w:r w:rsidRPr="005B5F79">
        <w:rPr>
          <w:bCs/>
          <w:lang w:val="ru-RU"/>
        </w:rPr>
        <w:t xml:space="preserve">, оригиналним меничним овлашћењем, потписаним оригиналним потписом лица које је потписало меницу насловљеним на </w:t>
      </w:r>
      <w:r w:rsidR="00F45DB9" w:rsidRPr="005B5F79">
        <w:rPr>
          <w:lang w:val="sr-Cyrl-CS"/>
        </w:rPr>
        <w:t>Дом ученика средњих школа ''Младост'', Буцекова бр.2., 18220 Алексинац</w:t>
      </w:r>
      <w:r w:rsidRPr="005B5F79">
        <w:rPr>
          <w:bCs/>
          <w:lang w:val="ru-RU"/>
        </w:rPr>
        <w:t>, у износу</w:t>
      </w:r>
      <w:r w:rsidR="00F45DB9" w:rsidRPr="005B5F79">
        <w:rPr>
          <w:bCs/>
          <w:lang w:val="ru-RU"/>
        </w:rPr>
        <w:t xml:space="preserve"> </w:t>
      </w:r>
      <w:r w:rsidRPr="005B5F79">
        <w:rPr>
          <w:bCs/>
          <w:lang w:val="ru-RU"/>
        </w:rPr>
        <w:t xml:space="preserve">5% </w:t>
      </w:r>
      <w:r w:rsidRPr="005B5F79">
        <w:rPr>
          <w:b/>
          <w:bCs/>
          <w:lang w:val="sr-Cyrl-CS"/>
        </w:rPr>
        <w:t xml:space="preserve">од вредности уговора </w:t>
      </w:r>
      <w:r w:rsidRPr="005B5F79">
        <w:rPr>
          <w:bCs/>
          <w:lang w:val="sr-Cyrl-CS"/>
        </w:rPr>
        <w:t>без обрачунатог ПДВ</w:t>
      </w:r>
      <w:r w:rsidR="00F45DB9" w:rsidRPr="005B5F79">
        <w:rPr>
          <w:bCs/>
          <w:lang w:val="sr-Cyrl-CS"/>
        </w:rPr>
        <w:t>-а</w:t>
      </w:r>
      <w:r w:rsidRPr="005B5F79">
        <w:rPr>
          <w:bCs/>
          <w:lang w:val="ru-RU"/>
        </w:rPr>
        <w:t xml:space="preserve">, </w:t>
      </w:r>
      <w:r w:rsidRPr="005B5F79">
        <w:rPr>
          <w:bCs/>
          <w:lang w:val="sr-Cyrl-CS"/>
        </w:rPr>
        <w:t>са клаузулом „без протеста“, на име отклањања недостатака у гарантном року</w:t>
      </w:r>
      <w:r w:rsidR="006071B9">
        <w:rPr>
          <w:bCs/>
          <w:lang w:val="ru-RU"/>
        </w:rPr>
        <w:t>.</w:t>
      </w:r>
    </w:p>
    <w:p w:rsidR="00A95105" w:rsidRDefault="00A95105" w:rsidP="00FE217C">
      <w:pPr>
        <w:widowControl w:val="0"/>
        <w:tabs>
          <w:tab w:val="left" w:pos="855"/>
        </w:tabs>
        <w:autoSpaceDE w:val="0"/>
        <w:autoSpaceDN w:val="0"/>
        <w:adjustRightInd w:val="0"/>
        <w:ind w:firstLine="720"/>
        <w:jc w:val="both"/>
        <w:rPr>
          <w:bCs/>
          <w:lang w:val="ru-RU"/>
        </w:rPr>
      </w:pPr>
    </w:p>
    <w:p w:rsidR="00FE217C" w:rsidRPr="005B5F79" w:rsidRDefault="00FE217C" w:rsidP="00FE217C">
      <w:pPr>
        <w:widowControl w:val="0"/>
        <w:tabs>
          <w:tab w:val="left" w:pos="855"/>
        </w:tabs>
        <w:autoSpaceDE w:val="0"/>
        <w:autoSpaceDN w:val="0"/>
        <w:adjustRightInd w:val="0"/>
        <w:ind w:firstLine="720"/>
        <w:jc w:val="both"/>
        <w:rPr>
          <w:bCs/>
          <w:lang w:val="sr-Cyrl-CS"/>
        </w:rPr>
      </w:pPr>
      <w:r w:rsidRPr="005B5F79">
        <w:rPr>
          <w:bCs/>
          <w:lang w:val="ru-RU"/>
        </w:rPr>
        <w:lastRenderedPageBreak/>
        <w:t xml:space="preserve">Наручилац ће бланко меницу </w:t>
      </w:r>
      <w:r w:rsidRPr="005B5F79">
        <w:rPr>
          <w:bCs/>
          <w:lang w:val="sr-Cyrl-CS"/>
        </w:rPr>
        <w:t>за отклањање недостатака у гарантном року уновчити у случају да Извођач радова не изврши обавезу отклањања недостатака у гарантном року.</w:t>
      </w:r>
    </w:p>
    <w:p w:rsidR="00F45DB9" w:rsidRPr="005B5F79" w:rsidRDefault="00FE217C" w:rsidP="007C1FCF">
      <w:pPr>
        <w:widowControl w:val="0"/>
        <w:tabs>
          <w:tab w:val="left" w:pos="0"/>
          <w:tab w:val="left" w:pos="480"/>
        </w:tabs>
        <w:autoSpaceDE w:val="0"/>
        <w:autoSpaceDN w:val="0"/>
        <w:adjustRightInd w:val="0"/>
        <w:ind w:right="-76" w:firstLine="630"/>
        <w:jc w:val="both"/>
        <w:rPr>
          <w:bCs/>
          <w:lang w:val="ru-RU"/>
        </w:rPr>
      </w:pPr>
      <w:r w:rsidRPr="005B5F79">
        <w:rPr>
          <w:bCs/>
          <w:lang w:val="sr-Cyrl-CS"/>
        </w:rPr>
        <w:t xml:space="preserve">Ако се у току реализације уговора промене рокови за извршење уговорне обавезе, мора се продужити важење средстава финансијског обезбеђења </w:t>
      </w:r>
      <w:r w:rsidRPr="005B5F79">
        <w:rPr>
          <w:bCs/>
          <w:lang w:val="ru-RU"/>
        </w:rPr>
        <w:t>пре истека важећег.</w:t>
      </w:r>
    </w:p>
    <w:p w:rsidR="00F45DB9" w:rsidRPr="005B5F79" w:rsidRDefault="00F45DB9" w:rsidP="00FE217C">
      <w:pPr>
        <w:widowControl w:val="0"/>
        <w:tabs>
          <w:tab w:val="left" w:pos="720"/>
          <w:tab w:val="left" w:pos="880"/>
        </w:tabs>
        <w:autoSpaceDE w:val="0"/>
        <w:autoSpaceDN w:val="0"/>
        <w:adjustRightInd w:val="0"/>
        <w:ind w:firstLine="540"/>
        <w:jc w:val="both"/>
        <w:rPr>
          <w:bCs/>
          <w:highlight w:val="yellow"/>
          <w:lang w:val="ru-RU"/>
        </w:rPr>
      </w:pPr>
    </w:p>
    <w:p w:rsidR="00FE217C" w:rsidRPr="005B5F79" w:rsidRDefault="00FE217C" w:rsidP="00FE217C">
      <w:pPr>
        <w:widowControl w:val="0"/>
        <w:tabs>
          <w:tab w:val="left" w:pos="720"/>
          <w:tab w:val="left" w:pos="880"/>
        </w:tabs>
        <w:autoSpaceDE w:val="0"/>
        <w:autoSpaceDN w:val="0"/>
        <w:adjustRightInd w:val="0"/>
        <w:ind w:firstLine="540"/>
        <w:jc w:val="both"/>
        <w:rPr>
          <w:bCs/>
        </w:rPr>
      </w:pPr>
      <w:r w:rsidRPr="005B5F79">
        <w:rPr>
          <w:bCs/>
          <w:lang w:val="ru-RU"/>
        </w:rPr>
        <w:t>Саставни део конкурсне документације је</w:t>
      </w:r>
      <w:r w:rsidRPr="005B5F79">
        <w:rPr>
          <w:b/>
          <w:bCs/>
        </w:rPr>
        <w:t xml:space="preserve"> Образац 7- Образац изјавео достављању средства финансијског обезбеђења за добро извршење посла </w:t>
      </w:r>
      <w:r w:rsidRPr="005B5F79">
        <w:rPr>
          <w:bCs/>
          <w:lang w:val="sr-Cyrl-CS"/>
        </w:rPr>
        <w:t>којом се понуђач обавезује да ће, у случају доделе уговора, доставити средства финансијског обезбеђења за добро извршење посла и отклањање н</w:t>
      </w:r>
      <w:r w:rsidR="00F45DB9" w:rsidRPr="005B5F79">
        <w:rPr>
          <w:bCs/>
          <w:lang w:val="sr-Cyrl-CS"/>
        </w:rPr>
        <w:t>едостатака у гарантном року.</w:t>
      </w:r>
    </w:p>
    <w:p w:rsidR="00FE217C" w:rsidRPr="005B5F79" w:rsidRDefault="00FE217C" w:rsidP="00FE217C">
      <w:pPr>
        <w:widowControl w:val="0"/>
        <w:autoSpaceDE w:val="0"/>
        <w:autoSpaceDN w:val="0"/>
        <w:adjustRightInd w:val="0"/>
        <w:ind w:firstLine="708"/>
        <w:jc w:val="both"/>
        <w:rPr>
          <w:bCs/>
          <w:lang w:val="sr-Cyrl-CS"/>
        </w:rPr>
      </w:pPr>
      <w:r w:rsidRPr="005B5F79">
        <w:rPr>
          <w:bCs/>
          <w:lang w:val="sr-Cyrl-CS"/>
        </w:rPr>
        <w:t>Извођач је обавезан да спроводи све потребне мере безбедности и здравља на раду, као и противпожарне заштите.</w:t>
      </w:r>
    </w:p>
    <w:p w:rsidR="00FE217C" w:rsidRPr="005B5F79" w:rsidRDefault="00FE217C" w:rsidP="00FE217C">
      <w:pPr>
        <w:widowControl w:val="0"/>
        <w:autoSpaceDE w:val="0"/>
        <w:autoSpaceDN w:val="0"/>
        <w:adjustRightInd w:val="0"/>
        <w:jc w:val="both"/>
        <w:rPr>
          <w:bCs/>
          <w:color w:val="00B050"/>
          <w:lang w:val="ru-RU"/>
        </w:rPr>
      </w:pPr>
      <w:r w:rsidRPr="005B5F79">
        <w:rPr>
          <w:bCs/>
          <w:color w:val="00B050"/>
          <w:lang w:val="ru-RU"/>
        </w:rPr>
        <w:tab/>
      </w:r>
    </w:p>
    <w:p w:rsidR="00FE217C" w:rsidRPr="005B5F79" w:rsidRDefault="00FE217C" w:rsidP="00FE217C">
      <w:pPr>
        <w:ind w:firstLine="567"/>
        <w:jc w:val="both"/>
        <w:rPr>
          <w:b/>
          <w:lang w:val="sr-Cyrl-CS"/>
        </w:rPr>
      </w:pPr>
      <w:r w:rsidRPr="005B5F79">
        <w:rPr>
          <w:b/>
          <w:lang w:val="ru-RU"/>
        </w:rPr>
        <w:t xml:space="preserve">9. </w:t>
      </w:r>
      <w:r w:rsidRPr="005B5F79">
        <w:rPr>
          <w:b/>
          <w:lang w:val="sr-Cyrl-CS"/>
        </w:rPr>
        <w:t xml:space="preserve">ЗАШТИТА ПОВЕРЉИВОСТИ ПОДАТАКА </w:t>
      </w:r>
    </w:p>
    <w:p w:rsidR="00FE217C" w:rsidRPr="005B5F79" w:rsidRDefault="00FE217C" w:rsidP="00FE217C">
      <w:pPr>
        <w:tabs>
          <w:tab w:val="left" w:pos="720"/>
        </w:tabs>
        <w:spacing w:after="120"/>
        <w:jc w:val="both"/>
        <w:rPr>
          <w:u w:val="single"/>
          <w:lang w:val="sr-Cyrl-CS"/>
        </w:rPr>
      </w:pPr>
      <w:r w:rsidRPr="005B5F79">
        <w:rPr>
          <w:lang w:val="sr-Cyrl-CS"/>
        </w:rPr>
        <w:tab/>
      </w:r>
      <w:r w:rsidRPr="005B5F79">
        <w:rPr>
          <w:u w:val="single"/>
          <w:lang w:val="sr-Cyrl-CS"/>
        </w:rPr>
        <w:t>Наручилац је дужан да:</w:t>
      </w:r>
    </w:p>
    <w:p w:rsidR="00FE217C" w:rsidRPr="005B5F79" w:rsidRDefault="00FE217C" w:rsidP="00214C00">
      <w:pPr>
        <w:numPr>
          <w:ilvl w:val="0"/>
          <w:numId w:val="15"/>
        </w:numPr>
        <w:spacing w:after="120"/>
        <w:jc w:val="both"/>
        <w:rPr>
          <w:lang w:val="sr-Cyrl-CS"/>
        </w:rPr>
      </w:pPr>
      <w:r w:rsidRPr="005B5F79">
        <w:rPr>
          <w:lang w:val="sr-Cyrl-CS"/>
        </w:rPr>
        <w:t xml:space="preserve">чува, као поверљиве, све податке о понуђачу садржане у понуди које је као такве, у складу са законом, понуђач означио у понуди; </w:t>
      </w:r>
    </w:p>
    <w:p w:rsidR="00FE217C" w:rsidRPr="005B5F79" w:rsidRDefault="00FE217C" w:rsidP="00214C00">
      <w:pPr>
        <w:numPr>
          <w:ilvl w:val="0"/>
          <w:numId w:val="15"/>
        </w:numPr>
        <w:spacing w:after="120"/>
        <w:jc w:val="both"/>
        <w:rPr>
          <w:lang w:val="sr-Cyrl-CS"/>
        </w:rPr>
      </w:pPr>
      <w:r w:rsidRPr="005B5F79">
        <w:rPr>
          <w:lang w:val="sr-Cyrl-CS"/>
        </w:rPr>
        <w:t>одбије давање информације која би значила повреду поверљивости података добијених у понуди и</w:t>
      </w:r>
    </w:p>
    <w:p w:rsidR="00FE217C" w:rsidRPr="005B5F79" w:rsidRDefault="00FE217C" w:rsidP="00214C00">
      <w:pPr>
        <w:numPr>
          <w:ilvl w:val="0"/>
          <w:numId w:val="15"/>
        </w:numPr>
        <w:tabs>
          <w:tab w:val="left" w:pos="720"/>
        </w:tabs>
        <w:spacing w:after="120"/>
        <w:jc w:val="both"/>
        <w:rPr>
          <w:lang w:val="sr-Cyrl-CS"/>
        </w:rPr>
      </w:pPr>
      <w:r w:rsidRPr="005B5F79">
        <w:rPr>
          <w:lang w:val="sr-Cyrl-CS"/>
        </w:rPr>
        <w:t>чува као пословну тајну имена заинтересованих лица, понуђача као и податке о поднетим понудама, до отварања понуда.</w:t>
      </w:r>
    </w:p>
    <w:p w:rsidR="00FE217C" w:rsidRPr="005B5F79" w:rsidRDefault="00FE217C" w:rsidP="00FE217C">
      <w:pPr>
        <w:tabs>
          <w:tab w:val="left" w:pos="720"/>
        </w:tabs>
        <w:spacing w:after="120"/>
        <w:jc w:val="both"/>
        <w:rPr>
          <w:lang w:val="sr-Cyrl-CS"/>
        </w:rPr>
      </w:pPr>
      <w:r w:rsidRPr="005B5F79">
        <w:rPr>
          <w:lang w:val="sr-Cyrl-CS"/>
        </w:rPr>
        <w:tab/>
        <w:t>Понуђач не може да означи поверљивим доказе о испуњености обавезних услова, цену и остале податке из понуде који су од значаја за примену елемената критеријума и рангирања.</w:t>
      </w:r>
    </w:p>
    <w:p w:rsidR="00FE217C" w:rsidRPr="005B5F79" w:rsidRDefault="00FE217C" w:rsidP="00FE217C">
      <w:pPr>
        <w:spacing w:after="120"/>
        <w:jc w:val="both"/>
        <w:rPr>
          <w:u w:val="single"/>
          <w:lang w:val="sr-Cyrl-CS"/>
        </w:rPr>
      </w:pPr>
      <w:r w:rsidRPr="005B5F79">
        <w:rPr>
          <w:lang w:val="sr-Cyrl-CS"/>
        </w:rPr>
        <w:tab/>
        <w:t>Наручилац ће као поверљива третирати само она документа која у доњем десном углу великим словима имају написано „ПОВЕРЉИВО“,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w:t>
      </w:r>
      <w:r w:rsidRPr="005B5F79">
        <w:rPr>
          <w:lang w:val="ru-RU"/>
        </w:rPr>
        <w:t xml:space="preserve"> не одговара за поверљивост података који нису означени на наведени начин. </w:t>
      </w:r>
    </w:p>
    <w:p w:rsidR="00FE217C" w:rsidRPr="005B5F79" w:rsidRDefault="00FE217C" w:rsidP="00FE217C">
      <w:pPr>
        <w:jc w:val="both"/>
        <w:rPr>
          <w:u w:val="single"/>
          <w:lang w:val="sr-Cyrl-CS"/>
        </w:rPr>
      </w:pPr>
      <w:r w:rsidRPr="005B5F79">
        <w:rPr>
          <w:lang w:val="ru-RU"/>
        </w:rPr>
        <w:tab/>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p w:rsidR="00FE217C" w:rsidRPr="005B5F79" w:rsidRDefault="00FE217C" w:rsidP="00FE217C">
      <w:pPr>
        <w:jc w:val="both"/>
        <w:rPr>
          <w:u w:val="single"/>
          <w:lang w:val="sr-Cyrl-CS"/>
        </w:rPr>
      </w:pPr>
    </w:p>
    <w:p w:rsidR="00FE217C" w:rsidRPr="005B5F79" w:rsidRDefault="00FE217C" w:rsidP="00FE217C">
      <w:pPr>
        <w:spacing w:after="120"/>
        <w:ind w:left="426" w:hanging="426"/>
        <w:rPr>
          <w:lang w:val="sr-Latn-CS"/>
        </w:rPr>
      </w:pPr>
      <w:r w:rsidRPr="005B5F79">
        <w:rPr>
          <w:b/>
          <w:lang w:val="sr-Cyrl-CS"/>
        </w:rPr>
        <w:t>10. ДОДАТНЕ ИНФОРМАЦИЈЕ ИЛИ ПОЈАШЊЕЊА У ВЕЗИ СА ПРИПРЕМАЊЕМ ПОНУДЕ</w:t>
      </w:r>
    </w:p>
    <w:p w:rsidR="00FE217C" w:rsidRPr="005B5F79" w:rsidRDefault="00FE217C" w:rsidP="00FE217C">
      <w:pPr>
        <w:jc w:val="both"/>
      </w:pPr>
      <w:r w:rsidRPr="005B5F79">
        <w:rPr>
          <w:lang w:val="sr-Cyrl-CS"/>
        </w:rPr>
        <w:tab/>
        <w:t xml:space="preserve">Комуникација у поступку јавне набавке одвија се на начин одређен чланом 20. Закона, и то: </w:t>
      </w:r>
    </w:p>
    <w:p w:rsidR="00FE217C" w:rsidRPr="005B5F79" w:rsidRDefault="00FE217C" w:rsidP="00FE217C">
      <w:pPr>
        <w:ind w:firstLine="708"/>
        <w:jc w:val="both"/>
      </w:pPr>
      <w:r w:rsidRPr="005B5F79">
        <w:rPr>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FE217C" w:rsidRPr="005B5F79" w:rsidRDefault="00FE217C" w:rsidP="00FE217C">
      <w:pPr>
        <w:ind w:firstLine="708"/>
        <w:jc w:val="both"/>
        <w:rPr>
          <w:lang w:val="sr-Cyrl-CS"/>
        </w:rPr>
      </w:pPr>
      <w:r w:rsidRPr="005B5F79">
        <w:rPr>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FE217C" w:rsidRPr="005B5F79" w:rsidRDefault="00FE217C" w:rsidP="00FE217C">
      <w:pPr>
        <w:tabs>
          <w:tab w:val="left" w:pos="0"/>
        </w:tabs>
        <w:jc w:val="both"/>
        <w:rPr>
          <w:lang w:val="ru-RU"/>
        </w:rPr>
      </w:pPr>
      <w:r w:rsidRPr="005B5F79">
        <w:rPr>
          <w:lang w:val="sr-Cyrl-CS"/>
        </w:rPr>
        <w:lastRenderedPageBreak/>
        <w:tab/>
        <w:t xml:space="preserve">У складу са чланом 63. Закона, заинтересовано лице </w:t>
      </w:r>
      <w:r w:rsidRPr="005B5F79">
        <w:rPr>
          <w:lang w:val="sr-Latn-CS"/>
        </w:rPr>
        <w:t>може</w:t>
      </w:r>
      <w:r w:rsidRPr="005B5F79">
        <w:rPr>
          <w:lang w:val="sr-Cyrl-CS"/>
        </w:rPr>
        <w:t>,у писаном облику,</w:t>
      </w:r>
      <w:r w:rsidRPr="005B5F79">
        <w:rPr>
          <w:lang w:val="sr-Latn-CS"/>
        </w:rPr>
        <w:t xml:space="preserve"> да тражи од </w:t>
      </w:r>
      <w:r w:rsidRPr="005B5F79">
        <w:rPr>
          <w:lang w:val="sr-Cyrl-CS"/>
        </w:rPr>
        <w:t>на</w:t>
      </w:r>
      <w:r w:rsidRPr="005B5F79">
        <w:rPr>
          <w:lang w:val="sr-Latn-CS"/>
        </w:rPr>
        <w:t>ручиоц</w:t>
      </w:r>
      <w:r w:rsidRPr="005B5F79">
        <w:rPr>
          <w:lang w:val="sr-Cyrl-CS"/>
        </w:rPr>
        <w:t>а</w:t>
      </w:r>
      <w:r w:rsidRPr="005B5F79">
        <w:rPr>
          <w:lang w:val="sr-Latn-CS"/>
        </w:rPr>
        <w:t xml:space="preserve"> додатне информације или </w:t>
      </w:r>
      <w:r w:rsidRPr="005B5F79">
        <w:rPr>
          <w:lang w:val="sr-Cyrl-CS"/>
        </w:rPr>
        <w:t>по</w:t>
      </w:r>
      <w:r w:rsidRPr="005B5F79">
        <w:rPr>
          <w:lang w:val="sr-Latn-CS"/>
        </w:rPr>
        <w:t xml:space="preserve">јашњења у вези са припремањем </w:t>
      </w:r>
      <w:r w:rsidRPr="005B5F79">
        <w:rPr>
          <w:lang w:val="sr-Cyrl-CS"/>
        </w:rPr>
        <w:t>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w:t>
      </w:r>
      <w:r w:rsidRPr="005B5F79">
        <w:rPr>
          <w:lang w:val="sr-Cyrl-CS"/>
        </w:rPr>
        <w:tab/>
      </w:r>
    </w:p>
    <w:p w:rsidR="00FE217C" w:rsidRPr="005B5F79" w:rsidRDefault="00FE217C" w:rsidP="00FE217C">
      <w:pPr>
        <w:pStyle w:val="Default"/>
        <w:jc w:val="both"/>
        <w:rPr>
          <w:bCs/>
          <w:color w:val="auto"/>
        </w:rPr>
      </w:pPr>
      <w:r w:rsidRPr="005B5F79">
        <w:rPr>
          <w:color w:val="auto"/>
          <w:lang w:val="sr-Cyrl-CS"/>
        </w:rPr>
        <w:tab/>
        <w:t>Захтев за тражење додатних информација или појашњења се шаље Наручиоцу</w:t>
      </w:r>
      <w:r w:rsidRPr="005B5F79">
        <w:rPr>
          <w:b/>
          <w:color w:val="auto"/>
          <w:lang w:val="sr-Cyrl-CS"/>
        </w:rPr>
        <w:t xml:space="preserve"> искључиво</w:t>
      </w:r>
      <w:r w:rsidRPr="005B5F79">
        <w:rPr>
          <w:color w:val="auto"/>
          <w:lang w:val="sr-Cyrl-CS"/>
        </w:rPr>
        <w:t xml:space="preserve"> писаним путем, односно путем поште на адресу: </w:t>
      </w:r>
      <w:r w:rsidR="00F45DB9" w:rsidRPr="005B5F79">
        <w:rPr>
          <w:lang w:val="sr-Cyrl-CS"/>
        </w:rPr>
        <w:t>Дом ученика средњих школа ''Младост'', Буцекова бр.2. 18220 Алексинац</w:t>
      </w:r>
      <w:r w:rsidR="00F45DB9" w:rsidRPr="005B5F79">
        <w:rPr>
          <w:bCs/>
          <w:iCs/>
        </w:rPr>
        <w:t xml:space="preserve">, </w:t>
      </w:r>
      <w:r w:rsidR="00F45DB9" w:rsidRPr="005B5F79">
        <w:rPr>
          <w:lang w:val="ru-RU"/>
        </w:rPr>
        <w:t>електронске поште</w:t>
      </w:r>
      <w:r w:rsidR="00F45DB9" w:rsidRPr="005B5F79">
        <w:rPr>
          <w:lang w:val="sr-Cyrl-CS"/>
        </w:rPr>
        <w:t xml:space="preserve"> на </w:t>
      </w:r>
      <w:r w:rsidR="00F45DB9" w:rsidRPr="005B5F79">
        <w:rPr>
          <w:iCs/>
        </w:rPr>
        <w:t>e</w:t>
      </w:r>
      <w:r w:rsidR="00F45DB9" w:rsidRPr="005B5F79">
        <w:rPr>
          <w:iCs/>
          <w:lang w:val="ru-RU"/>
        </w:rPr>
        <w:t>-</w:t>
      </w:r>
      <w:r w:rsidR="00F45DB9" w:rsidRPr="005B5F79">
        <w:rPr>
          <w:iCs/>
        </w:rPr>
        <w:t>mail:</w:t>
      </w:r>
      <w:r w:rsidR="00F45DB9" w:rsidRPr="005B5F79">
        <w:rPr>
          <w:lang w:val="sr-Latn-CS"/>
        </w:rPr>
        <w:t>dommladost</w:t>
      </w:r>
      <w:r w:rsidR="00F45DB9" w:rsidRPr="005B5F79">
        <w:t xml:space="preserve">10020@mts.rs </w:t>
      </w:r>
      <w:r w:rsidR="00F45DB9" w:rsidRPr="005B5F79">
        <w:rPr>
          <w:lang w:val="ru-RU"/>
        </w:rPr>
        <w:t>или факсом</w:t>
      </w:r>
      <w:r w:rsidR="00F45DB9" w:rsidRPr="005B5F79">
        <w:rPr>
          <w:lang w:val="sr-Cyrl-CS"/>
        </w:rPr>
        <w:t xml:space="preserve"> на број</w:t>
      </w:r>
      <w:r w:rsidR="00F45DB9" w:rsidRPr="005B5F79">
        <w:rPr>
          <w:lang w:val="sr-Latn-CS"/>
        </w:rPr>
        <w:t>018/808-600</w:t>
      </w:r>
      <w:r w:rsidR="00F45DB9" w:rsidRPr="005B5F79">
        <w:t xml:space="preserve"> </w:t>
      </w:r>
      <w:r w:rsidR="00F45DB9" w:rsidRPr="005B5F79">
        <w:rPr>
          <w:lang w:val="ru-RU"/>
        </w:rPr>
        <w:t xml:space="preserve"> </w:t>
      </w:r>
      <w:r w:rsidR="00F45DB9" w:rsidRPr="005B5F79">
        <w:rPr>
          <w:color w:val="auto"/>
          <w:lang w:val="sr-Cyrl-CS"/>
        </w:rPr>
        <w:t>са</w:t>
      </w:r>
      <w:r w:rsidRPr="005B5F79">
        <w:rPr>
          <w:color w:val="auto"/>
          <w:lang w:val="sr-Cyrl-CS"/>
        </w:rPr>
        <w:t xml:space="preserve"> назнаком:</w:t>
      </w:r>
      <w:r w:rsidR="0073004F" w:rsidRPr="005B5F79">
        <w:rPr>
          <w:lang w:val="ru-RU"/>
        </w:rPr>
        <w:t>„</w:t>
      </w:r>
      <w:r w:rsidR="0073004F" w:rsidRPr="005B5F79">
        <w:t xml:space="preserve"> Машински радови на инвестиционом одржавању, уградња унутрашње гасне инсталације у постојећеем објекту Дом ученика  МЛАДОСТ Алексинац, редни број ЈН 2</w:t>
      </w:r>
      <w:r w:rsidR="0073004F" w:rsidRPr="005B5F79">
        <w:rPr>
          <w:lang w:val="sr-Cyrl-CS"/>
        </w:rPr>
        <w:t>/20</w:t>
      </w:r>
      <w:r w:rsidR="0073004F" w:rsidRPr="005B5F79">
        <w:rPr>
          <w:lang w:val="ru-RU"/>
        </w:rPr>
        <w:t xml:space="preserve">, </w:t>
      </w:r>
      <w:r w:rsidRPr="005B5F79">
        <w:t xml:space="preserve"> </w:t>
      </w:r>
      <w:r w:rsidRPr="005B5F79">
        <w:rPr>
          <w:color w:val="auto"/>
          <w:lang w:val="sr-Cyrl-CS"/>
        </w:rPr>
        <w:t>Наручилац ће уроку од 3 (три) дана од дана пријема захтева, објавити одговор на Порталу јавних набавки, својој интернет страници</w:t>
      </w:r>
      <w:r w:rsidR="007C1FCF" w:rsidRPr="005B5F79">
        <w:rPr>
          <w:color w:val="auto"/>
          <w:lang w:val="sr-Cyrl-CS"/>
        </w:rPr>
        <w:t xml:space="preserve">. </w:t>
      </w:r>
    </w:p>
    <w:p w:rsidR="00FE217C" w:rsidRPr="005B5F79" w:rsidRDefault="00FE217C" w:rsidP="00FE217C">
      <w:pPr>
        <w:tabs>
          <w:tab w:val="left" w:pos="0"/>
        </w:tabs>
        <w:jc w:val="both"/>
        <w:rPr>
          <w:lang w:val="sr-Cyrl-CS"/>
        </w:rPr>
      </w:pPr>
      <w:r w:rsidRPr="005B5F79">
        <w:rPr>
          <w:lang w:val="sr-Cyrl-CS"/>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E217C" w:rsidRPr="005B5F79" w:rsidRDefault="00FE217C" w:rsidP="00FE217C">
      <w:pPr>
        <w:tabs>
          <w:tab w:val="left" w:pos="0"/>
        </w:tabs>
        <w:jc w:val="both"/>
        <w:rPr>
          <w:lang w:val="sr-Cyrl-CS"/>
        </w:rPr>
      </w:pPr>
      <w:r w:rsidRPr="005B5F79">
        <w:rPr>
          <w:lang w:val="sr-Cyrl-CS"/>
        </w:rPr>
        <w:tab/>
        <w:t>По истеку рока предвиђеног за подношење понуда наручилац не може да мења нити да допуњује Конкурсну документацију.</w:t>
      </w:r>
    </w:p>
    <w:p w:rsidR="00FE217C" w:rsidRPr="005B5F79" w:rsidRDefault="00FE217C" w:rsidP="00FE217C">
      <w:pPr>
        <w:tabs>
          <w:tab w:val="left" w:pos="0"/>
        </w:tabs>
        <w:spacing w:after="240"/>
        <w:jc w:val="both"/>
        <w:rPr>
          <w:lang w:val="ru-RU"/>
        </w:rPr>
      </w:pPr>
      <w:r w:rsidRPr="005B5F79">
        <w:rPr>
          <w:lang w:val="sr-Cyrl-CS"/>
        </w:rPr>
        <w:tab/>
        <w:t>Тражење додатних информација или појашњења у вези са припремањем понуда телефоном није дозвољено</w:t>
      </w:r>
      <w:r w:rsidRPr="005B5F79">
        <w:rPr>
          <w:lang w:val="ru-RU"/>
        </w:rPr>
        <w:t>.</w:t>
      </w:r>
    </w:p>
    <w:p w:rsidR="00FE217C" w:rsidRPr="005B5F79" w:rsidRDefault="00FE217C" w:rsidP="00FE217C">
      <w:pPr>
        <w:tabs>
          <w:tab w:val="left" w:pos="90"/>
        </w:tabs>
        <w:spacing w:after="120"/>
        <w:ind w:left="540" w:hanging="540"/>
        <w:jc w:val="both"/>
        <w:rPr>
          <w:b/>
          <w:lang w:val="ru-RU"/>
        </w:rPr>
      </w:pPr>
      <w:r w:rsidRPr="005B5F79">
        <w:rPr>
          <w:b/>
          <w:bCs/>
          <w:lang w:val="sr-Cyrl-CS"/>
        </w:rPr>
        <w:t>1</w:t>
      </w:r>
      <w:r w:rsidRPr="005B5F79">
        <w:rPr>
          <w:b/>
          <w:bCs/>
          <w:lang w:val="sr-Latn-CS"/>
        </w:rPr>
        <w:t>1</w:t>
      </w:r>
      <w:r w:rsidRPr="005B5F79">
        <w:rPr>
          <w:b/>
          <w:bCs/>
          <w:lang w:val="sr-Cyrl-CS"/>
        </w:rPr>
        <w:t>.</w:t>
      </w:r>
      <w:r w:rsidRPr="005B5F79">
        <w:rPr>
          <w:b/>
          <w:lang w:val="ru-RU"/>
        </w:rPr>
        <w:t>ДОДАТНА ОБЈАШЊЕЊА ОД ПОНУЂАЧА ПОСЛЕ ОТВАРАЊА ПОНУДА И КОНТРОЛА КОД ПОНУЂАЧА ОДНОСНО ЊЕГОВОГ ПОДИЗВОЂАЧА</w:t>
      </w:r>
    </w:p>
    <w:p w:rsidR="00FE217C" w:rsidRPr="005B5F79" w:rsidRDefault="00FE217C" w:rsidP="00FE217C">
      <w:pPr>
        <w:jc w:val="both"/>
        <w:rPr>
          <w:lang w:val="sr-Cyrl-CS"/>
        </w:rPr>
      </w:pPr>
      <w:r w:rsidRPr="005B5F79">
        <w:rPr>
          <w:lang w:val="sr-Cyrl-CS"/>
        </w:rPr>
        <w:ta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E217C" w:rsidRPr="005B5F79" w:rsidRDefault="00FE217C" w:rsidP="00FE217C">
      <w:pPr>
        <w:jc w:val="both"/>
        <w:rPr>
          <w:lang w:val="sr-Cyrl-CS"/>
        </w:rPr>
      </w:pPr>
      <w:r w:rsidRPr="005B5F79">
        <w:rPr>
          <w:lang w:val="sr-Cyrl-CS"/>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w:t>
      </w:r>
    </w:p>
    <w:p w:rsidR="00FE217C" w:rsidRPr="005B5F79" w:rsidRDefault="00FE217C" w:rsidP="00FE217C">
      <w:pPr>
        <w:jc w:val="both"/>
        <w:rPr>
          <w:lang w:val="sr-Cyrl-CS"/>
        </w:rPr>
      </w:pPr>
      <w:r w:rsidRPr="005B5F79">
        <w:rPr>
          <w:lang w:val="sr-Cyrl-CS"/>
        </w:rPr>
        <w:ta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E217C" w:rsidRPr="005B5F79" w:rsidRDefault="00FE217C" w:rsidP="00FE217C">
      <w:pPr>
        <w:jc w:val="both"/>
        <w:rPr>
          <w:lang w:val="sr-Cyrl-CS"/>
        </w:rPr>
      </w:pPr>
      <w:r w:rsidRPr="005B5F79">
        <w:rPr>
          <w:lang w:val="sr-Cyrl-CS"/>
        </w:rPr>
        <w:tab/>
        <w:t>У случају разлике између јединичне и укупне цене, меродавна је јединична цена.</w:t>
      </w:r>
    </w:p>
    <w:p w:rsidR="00FE217C" w:rsidRPr="005B5F79" w:rsidRDefault="00FE217C" w:rsidP="00FE217C">
      <w:pPr>
        <w:spacing w:after="240"/>
        <w:jc w:val="both"/>
        <w:rPr>
          <w:lang w:val="sr-Cyrl-CS"/>
        </w:rPr>
      </w:pPr>
      <w:r w:rsidRPr="005B5F79">
        <w:rPr>
          <w:lang w:val="sr-Cyrl-CS"/>
        </w:rPr>
        <w:tab/>
        <w:t>Ако се понуђач не сагласи са исправком рачунских грешака, наручилац ће његову понуду одбити као неприхватљиву</w:t>
      </w:r>
      <w:r w:rsidRPr="005B5F79">
        <w:rPr>
          <w:lang w:val="sr-Latn-CS"/>
        </w:rPr>
        <w:t>.</w:t>
      </w:r>
    </w:p>
    <w:p w:rsidR="00FE217C" w:rsidRPr="005B5F79" w:rsidRDefault="00FE217C" w:rsidP="00FE217C">
      <w:pPr>
        <w:spacing w:after="120"/>
        <w:jc w:val="both"/>
        <w:rPr>
          <w:b/>
          <w:lang w:val="ru-RU"/>
        </w:rPr>
      </w:pPr>
      <w:r w:rsidRPr="005B5F79">
        <w:rPr>
          <w:b/>
          <w:lang w:val="sr-Cyrl-CS"/>
        </w:rPr>
        <w:t>1</w:t>
      </w:r>
      <w:r w:rsidRPr="005B5F79">
        <w:rPr>
          <w:b/>
          <w:lang w:val="sr-Latn-CS"/>
        </w:rPr>
        <w:t>2</w:t>
      </w:r>
      <w:r w:rsidRPr="005B5F79">
        <w:rPr>
          <w:b/>
          <w:lang w:val="sr-Cyrl-CS"/>
        </w:rPr>
        <w:t>.НЕГАТИВНЕ РЕФЕРЕНЦЕ</w:t>
      </w:r>
    </w:p>
    <w:p w:rsidR="00FE217C" w:rsidRPr="005B5F79" w:rsidRDefault="00FE217C" w:rsidP="00FE217C">
      <w:pPr>
        <w:spacing w:after="120"/>
        <w:ind w:hanging="66"/>
        <w:jc w:val="both"/>
        <w:rPr>
          <w:lang w:val="sr-Cyrl-CS"/>
        </w:rPr>
      </w:pPr>
      <w:r w:rsidRPr="005B5F79">
        <w:rPr>
          <w:lang w:val="sr-Cyrl-CS"/>
        </w:rPr>
        <w:tab/>
      </w:r>
      <w:r w:rsidRPr="005B5F79">
        <w:rPr>
          <w:lang w:val="sr-Latn-CS"/>
        </w:rPr>
        <w:tab/>
      </w:r>
      <w:r w:rsidRPr="005B5F79">
        <w:rPr>
          <w:lang w:val="sr-Cyrl-CS"/>
        </w:rPr>
        <w:t>Наручилац може одбити понуду уколико поседује доказе о негативној референци, у смислу одредби члана 82. Закона.</w:t>
      </w:r>
    </w:p>
    <w:p w:rsidR="00FE217C" w:rsidRPr="005B5F79" w:rsidRDefault="00FE217C" w:rsidP="00FE217C">
      <w:pPr>
        <w:spacing w:after="120" w:line="240" w:lineRule="exact"/>
        <w:ind w:left="426" w:hanging="426"/>
        <w:rPr>
          <w:lang w:val="sr-Cyrl-CS"/>
        </w:rPr>
      </w:pPr>
      <w:r w:rsidRPr="005B5F79">
        <w:rPr>
          <w:b/>
          <w:lang w:val="sr-Cyrl-CS"/>
        </w:rPr>
        <w:t>1</w:t>
      </w:r>
      <w:r w:rsidRPr="005B5F79">
        <w:rPr>
          <w:b/>
          <w:lang w:val="sr-Latn-CS"/>
        </w:rPr>
        <w:t>3</w:t>
      </w:r>
      <w:r w:rsidRPr="005B5F79">
        <w:rPr>
          <w:b/>
          <w:lang w:val="sr-Cyrl-CS"/>
        </w:rPr>
        <w:t>. ПОШТОВАЊЕ ОБАВЕЗА КОЈЕ ПРОИЗИЛАЗЕ ИЗ ВАЖЕЋИХ ПРОПИСА</w:t>
      </w:r>
    </w:p>
    <w:p w:rsidR="00FE217C" w:rsidRPr="005B5F79" w:rsidRDefault="00FE217C" w:rsidP="00FE217C">
      <w:pPr>
        <w:tabs>
          <w:tab w:val="left" w:pos="720"/>
        </w:tabs>
        <w:spacing w:after="120"/>
        <w:jc w:val="both"/>
        <w:rPr>
          <w:b/>
          <w:lang w:val="sr-Cyrl-CS"/>
        </w:rPr>
      </w:pPr>
      <w:r w:rsidRPr="005B5F79">
        <w:rPr>
          <w:lang w:val="ru-RU"/>
        </w:rPr>
        <w:tab/>
        <w:t>П</w:t>
      </w:r>
      <w:r w:rsidRPr="005B5F79">
        <w:rPr>
          <w:lang w:val="sr-Cyrl-CS"/>
        </w:rPr>
        <w:t xml:space="preserve">онуђач је дужан да у оквиру своје понуде достави изјаву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 (Образац изјаве понуђача о поштовању обавезакоје произилазе из </w:t>
      </w:r>
      <w:r w:rsidRPr="005B5F79">
        <w:rPr>
          <w:lang w:val="sr-Cyrl-CS"/>
        </w:rPr>
        <w:lastRenderedPageBreak/>
        <w:t xml:space="preserve">важећих прописа – </w:t>
      </w:r>
      <w:r w:rsidRPr="005B5F79">
        <w:rPr>
          <w:u w:val="single"/>
          <w:lang w:val="sr-Cyrl-CS"/>
        </w:rPr>
        <w:t>Образац 3</w:t>
      </w:r>
      <w:r w:rsidRPr="005B5F79">
        <w:rPr>
          <w:lang w:val="sr-Cyrl-CS"/>
        </w:rPr>
        <w:t>). Уколико понуду подноси група понуђача, Образац 3) мора бити потписан од овлашћеног лица сваког понуђача из групе понуђача и оверен печатом.</w:t>
      </w:r>
    </w:p>
    <w:p w:rsidR="00FE217C" w:rsidRPr="005B5F79" w:rsidRDefault="00FE217C" w:rsidP="00FE217C">
      <w:pPr>
        <w:tabs>
          <w:tab w:val="left" w:pos="270"/>
        </w:tabs>
        <w:spacing w:after="120"/>
        <w:ind w:hanging="72"/>
        <w:jc w:val="both"/>
        <w:rPr>
          <w:b/>
          <w:lang w:val="sr-Cyrl-CS"/>
        </w:rPr>
      </w:pPr>
      <w:r w:rsidRPr="005B5F79">
        <w:rPr>
          <w:b/>
          <w:lang w:val="sr-Cyrl-CS"/>
        </w:rPr>
        <w:t xml:space="preserve"> 1</w:t>
      </w:r>
      <w:r w:rsidRPr="005B5F79">
        <w:rPr>
          <w:b/>
          <w:lang w:val="sr-Latn-CS"/>
        </w:rPr>
        <w:t>4</w:t>
      </w:r>
      <w:r w:rsidRPr="005B5F79">
        <w:rPr>
          <w:b/>
          <w:lang w:val="sr-Cyrl-CS"/>
        </w:rPr>
        <w:t>.ЗАХТЕВ ЗА ЗАШТИТУ ПРАВА</w:t>
      </w:r>
    </w:p>
    <w:p w:rsidR="00FE217C" w:rsidRPr="005B5F79" w:rsidRDefault="00FE217C" w:rsidP="00FE217C">
      <w:pPr>
        <w:ind w:firstLine="720"/>
        <w:jc w:val="both"/>
        <w:rPr>
          <w:lang w:val="sr-Cyrl-CS"/>
        </w:rPr>
      </w:pPr>
      <w:r w:rsidRPr="005B5F79">
        <w:rPr>
          <w:lang w:val="sr-Latn-CS"/>
        </w:rPr>
        <w:t>З</w:t>
      </w:r>
      <w:r w:rsidRPr="005B5F79">
        <w:rPr>
          <w:lang w:val="sr-Cyrl-CS"/>
        </w:rPr>
        <w:t>ахтев за з</w:t>
      </w:r>
      <w:r w:rsidRPr="005B5F79">
        <w:rPr>
          <w:lang w:val="sr-Latn-CS"/>
        </w:rPr>
        <w:t>аштиту права</w:t>
      </w:r>
      <w:r w:rsidRPr="005B5F79">
        <w:rPr>
          <w:lang w:val="sr-Cyrl-CS"/>
        </w:rPr>
        <w:t xml:space="preserve"> може поднети понуђач, односно заинтересовано лице (у даљем тексту: подносилац захтева), који има интерес за доделу уговора у конкретном поступку јавне набавке који је претрпео или би могао да претрпи штету због поступања наручиоца противно одредбама Закона. </w:t>
      </w:r>
    </w:p>
    <w:p w:rsidR="00FE217C" w:rsidRPr="005B5F79" w:rsidRDefault="00FE217C" w:rsidP="00FE217C">
      <w:pPr>
        <w:pStyle w:val="Default"/>
        <w:ind w:firstLine="720"/>
        <w:jc w:val="both"/>
        <w:rPr>
          <w:color w:val="auto"/>
          <w:lang w:val="sr-Cyrl-CS"/>
        </w:rPr>
      </w:pPr>
      <w:r w:rsidRPr="005B5F79">
        <w:rPr>
          <w:color w:val="auto"/>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садржи:</w:t>
      </w:r>
    </w:p>
    <w:p w:rsidR="00FE217C" w:rsidRPr="005B5F79" w:rsidRDefault="00FE217C" w:rsidP="00FE217C">
      <w:pPr>
        <w:shd w:val="clear" w:color="auto" w:fill="FFFFFF"/>
        <w:jc w:val="both"/>
        <w:rPr>
          <w:b/>
          <w:bCs/>
          <w:lang w:val="sr-Cyrl-CS"/>
        </w:rPr>
      </w:pPr>
      <w:r w:rsidRPr="005B5F79">
        <w:rPr>
          <w:lang w:val="sr-Cyrl-CS"/>
        </w:rPr>
        <w:t>1) назив и адресу подносиоца захтева и лице за контакт;</w:t>
      </w:r>
    </w:p>
    <w:p w:rsidR="00FE217C" w:rsidRPr="005B5F79" w:rsidRDefault="00FE217C" w:rsidP="00FE217C">
      <w:pPr>
        <w:shd w:val="clear" w:color="auto" w:fill="FFFFFF"/>
        <w:jc w:val="both"/>
        <w:rPr>
          <w:lang w:val="sr-Cyrl-CS"/>
        </w:rPr>
      </w:pPr>
      <w:r w:rsidRPr="005B5F79">
        <w:rPr>
          <w:lang w:val="sr-Cyrl-CS"/>
        </w:rPr>
        <w:t>2) назив и адресу наручиоца;</w:t>
      </w:r>
    </w:p>
    <w:p w:rsidR="00FE217C" w:rsidRPr="005B5F79" w:rsidRDefault="00FE217C" w:rsidP="00FE217C">
      <w:pPr>
        <w:shd w:val="clear" w:color="auto" w:fill="FFFFFF"/>
        <w:jc w:val="both"/>
        <w:rPr>
          <w:b/>
          <w:bCs/>
          <w:lang w:val="sr-Cyrl-CS"/>
        </w:rPr>
      </w:pPr>
      <w:r w:rsidRPr="005B5F79">
        <w:rPr>
          <w:lang w:val="sr-Cyrl-CS"/>
        </w:rPr>
        <w:t>3) податке о јавној набавци која је предмет захтева, односно о одлуци наручиоца;</w:t>
      </w:r>
    </w:p>
    <w:p w:rsidR="00FE217C" w:rsidRPr="005B5F79" w:rsidRDefault="00FE217C" w:rsidP="00FE217C">
      <w:pPr>
        <w:shd w:val="clear" w:color="auto" w:fill="FFFFFF"/>
        <w:jc w:val="both"/>
        <w:rPr>
          <w:b/>
          <w:bCs/>
          <w:lang w:val="sr-Cyrl-CS"/>
        </w:rPr>
      </w:pPr>
      <w:r w:rsidRPr="005B5F79">
        <w:rPr>
          <w:lang w:val="sr-Cyrl-CS"/>
        </w:rPr>
        <w:t>4) повреде прописа којима се уређује поступак јавне набавке;</w:t>
      </w:r>
    </w:p>
    <w:p w:rsidR="00FE217C" w:rsidRPr="005B5F79" w:rsidRDefault="00FE217C" w:rsidP="00FE217C">
      <w:pPr>
        <w:shd w:val="clear" w:color="auto" w:fill="FFFFFF"/>
        <w:jc w:val="both"/>
        <w:rPr>
          <w:b/>
          <w:bCs/>
          <w:lang w:val="sr-Cyrl-CS"/>
        </w:rPr>
      </w:pPr>
      <w:r w:rsidRPr="005B5F79">
        <w:rPr>
          <w:lang w:val="sr-Cyrl-CS"/>
        </w:rPr>
        <w:t>5) чињенице и доказе којима се повреде доказују;</w:t>
      </w:r>
    </w:p>
    <w:p w:rsidR="00FE217C" w:rsidRPr="005B5F79" w:rsidRDefault="00FE217C" w:rsidP="00FE217C">
      <w:pPr>
        <w:shd w:val="clear" w:color="auto" w:fill="FFFFFF"/>
        <w:jc w:val="both"/>
        <w:rPr>
          <w:b/>
          <w:bCs/>
          <w:lang w:val="sr-Cyrl-CS"/>
        </w:rPr>
      </w:pPr>
      <w:r w:rsidRPr="005B5F79">
        <w:rPr>
          <w:lang w:val="sr-Cyrl-CS"/>
        </w:rPr>
        <w:t xml:space="preserve">6) потврду о уплати таксе из члана 156.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 </w:t>
      </w:r>
      <w:r w:rsidRPr="005B5F79">
        <w:rPr>
          <w:bCs/>
          <w:lang w:val="sr-Cyrl-CS"/>
        </w:rPr>
        <w:t>и</w:t>
      </w:r>
    </w:p>
    <w:p w:rsidR="00FE217C" w:rsidRPr="005B5F79" w:rsidRDefault="00FE217C" w:rsidP="00FE217C">
      <w:pPr>
        <w:shd w:val="clear" w:color="auto" w:fill="FFFFFF"/>
        <w:rPr>
          <w:lang w:val="sr-Cyrl-CS"/>
        </w:rPr>
      </w:pPr>
      <w:r w:rsidRPr="005B5F79">
        <w:rPr>
          <w:lang w:val="sr-Cyrl-CS"/>
        </w:rPr>
        <w:t>7) потпис подносиоца.</w:t>
      </w:r>
    </w:p>
    <w:p w:rsidR="00FE217C" w:rsidRPr="005B5F79" w:rsidRDefault="00FE217C" w:rsidP="00FE217C">
      <w:pPr>
        <w:shd w:val="clear" w:color="auto" w:fill="FFFFFF"/>
        <w:tabs>
          <w:tab w:val="left" w:pos="9630"/>
        </w:tabs>
        <w:ind w:firstLine="720"/>
        <w:jc w:val="both"/>
        <w:rPr>
          <w:lang w:val="sr-Cyrl-CS"/>
        </w:rPr>
      </w:pPr>
      <w:r w:rsidRPr="005B5F79">
        <w:rPr>
          <w:lang w:val="sr-Cyrl-CS"/>
        </w:rPr>
        <w:t>Ако поднети захтев за заштиту права не садржи све обавезне елементе, наручилац ће такав захтев одбацити закључком.</w:t>
      </w:r>
    </w:p>
    <w:p w:rsidR="00FE217C" w:rsidRPr="005B5F79" w:rsidRDefault="00FE217C" w:rsidP="00FE217C">
      <w:pPr>
        <w:pStyle w:val="Default"/>
        <w:ind w:firstLine="720"/>
        <w:jc w:val="both"/>
        <w:rPr>
          <w:bCs/>
          <w:color w:val="auto"/>
          <w:lang w:val="sr-Cyrl-CS"/>
        </w:rPr>
      </w:pPr>
      <w:r w:rsidRPr="005B5F79">
        <w:rPr>
          <w:color w:val="auto"/>
          <w:lang w:val="sr-Cyrl-CS"/>
        </w:rPr>
        <w:t xml:space="preserve">Захтев за заштиту права се доставља непосредно или препорученом пошиљком са повратницом, на адресу: </w:t>
      </w:r>
      <w:r w:rsidR="007C1FCF" w:rsidRPr="005B5F79">
        <w:rPr>
          <w:color w:val="auto"/>
          <w:lang w:val="sr-Cyrl-CS"/>
        </w:rPr>
        <w:t>Дом ученика средњих школа „Младост“ Алексинац, Буцекова бр.2,</w:t>
      </w:r>
      <w:r w:rsidRPr="005B5F79">
        <w:rPr>
          <w:color w:val="auto"/>
          <w:lang w:val="sr-Cyrl-CS"/>
        </w:rPr>
        <w:t xml:space="preserve"> путем електронске поште на </w:t>
      </w:r>
      <w:r w:rsidRPr="005B5F79">
        <w:rPr>
          <w:color w:val="auto"/>
        </w:rPr>
        <w:t>e</w:t>
      </w:r>
      <w:r w:rsidRPr="005B5F79">
        <w:rPr>
          <w:color w:val="auto"/>
          <w:lang w:val="ru-RU"/>
        </w:rPr>
        <w:t>-</w:t>
      </w:r>
      <w:r w:rsidRPr="005B5F79">
        <w:rPr>
          <w:color w:val="auto"/>
        </w:rPr>
        <w:t>mail</w:t>
      </w:r>
      <w:r w:rsidRPr="005B5F79">
        <w:rPr>
          <w:color w:val="auto"/>
          <w:lang w:val="ru-RU"/>
        </w:rPr>
        <w:t xml:space="preserve"> адресу</w:t>
      </w:r>
      <w:r w:rsidRPr="005B5F79">
        <w:rPr>
          <w:color w:val="auto"/>
          <w:lang w:val="sr-Cyrl-CS"/>
        </w:rPr>
        <w:t xml:space="preserve">: </w:t>
      </w:r>
      <w:r w:rsidR="007C1FCF" w:rsidRPr="005B5F79">
        <w:rPr>
          <w:bCs/>
        </w:rPr>
        <w:t>dommladost10020@mts.rs.</w:t>
      </w:r>
      <w:r w:rsidRPr="005B5F79">
        <w:rPr>
          <w:bCs/>
          <w:color w:val="auto"/>
          <w:lang w:val="sr-Cyrl-CS"/>
        </w:rPr>
        <w:t xml:space="preserve"> </w:t>
      </w:r>
    </w:p>
    <w:p w:rsidR="00FE217C" w:rsidRPr="005B5F79" w:rsidRDefault="00FE217C" w:rsidP="00FE217C">
      <w:pPr>
        <w:pStyle w:val="Default"/>
        <w:ind w:firstLine="720"/>
        <w:jc w:val="both"/>
        <w:rPr>
          <w:color w:val="auto"/>
          <w:lang w:val="sr-Cyrl-CS"/>
        </w:rPr>
      </w:pPr>
      <w:r w:rsidRPr="005B5F79">
        <w:rPr>
          <w:color w:val="auto"/>
          <w:lang w:val="sr-Cyrl-CS"/>
        </w:rPr>
        <w:t xml:space="preserve">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 за заштиту права. </w:t>
      </w:r>
    </w:p>
    <w:p w:rsidR="00FE217C" w:rsidRPr="005B5F79" w:rsidRDefault="00FE217C" w:rsidP="00FE217C">
      <w:pPr>
        <w:pStyle w:val="Default"/>
        <w:ind w:firstLine="720"/>
        <w:jc w:val="both"/>
        <w:rPr>
          <w:color w:val="auto"/>
          <w:lang w:val="sr-Cyrl-CS"/>
        </w:rPr>
      </w:pPr>
      <w:r w:rsidRPr="005B5F79">
        <w:rPr>
          <w:color w:val="auto"/>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пријема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FE217C" w:rsidRPr="005B5F79" w:rsidRDefault="00FE217C" w:rsidP="00FE217C">
      <w:pPr>
        <w:pStyle w:val="Default"/>
        <w:jc w:val="both"/>
        <w:rPr>
          <w:color w:val="auto"/>
          <w:lang w:val="sr-Cyrl-CS"/>
        </w:rPr>
      </w:pPr>
      <w:r w:rsidRPr="005B5F79">
        <w:rPr>
          <w:color w:val="auto"/>
          <w:lang w:val="sr-Cyrl-CS"/>
        </w:rPr>
        <w:tab/>
        <w:t>Захтев за заштиту права којим се оспоравају радње које наручилац предузме пре истека рока за подношење понуда, а након истека рока из члана 149. става 3. Закона о јавним набавкама, сматраће се благовременим уколико је поднет најкасније до истека рока за подношење понуда</w:t>
      </w:r>
      <w:r w:rsidRPr="005B5F79">
        <w:rPr>
          <w:color w:val="auto"/>
        </w:rPr>
        <w:t>.</w:t>
      </w:r>
    </w:p>
    <w:p w:rsidR="00FE217C" w:rsidRPr="005B5F79" w:rsidRDefault="00FE217C" w:rsidP="00FE217C">
      <w:pPr>
        <w:pStyle w:val="Default"/>
        <w:ind w:firstLine="720"/>
        <w:jc w:val="both"/>
        <w:rPr>
          <w:color w:val="auto"/>
          <w:lang w:val="sr-Cyrl-CS"/>
        </w:rPr>
      </w:pPr>
      <w:r w:rsidRPr="005B5F79">
        <w:rPr>
          <w:color w:val="auto"/>
          <w:lang w:val="sr-Cyrl-CS"/>
        </w:rPr>
        <w:t>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објављивања одлуке на</w:t>
      </w:r>
      <w:r w:rsidR="007C1FCF" w:rsidRPr="005B5F79">
        <w:rPr>
          <w:color w:val="auto"/>
        </w:rPr>
        <w:t xml:space="preserve"> </w:t>
      </w:r>
      <w:r w:rsidRPr="005B5F79">
        <w:rPr>
          <w:color w:val="auto"/>
          <w:lang w:val="sr-Cyrl-CS"/>
        </w:rPr>
        <w:t>Порталу јавних набавки</w:t>
      </w:r>
      <w:r w:rsidRPr="005B5F79">
        <w:rPr>
          <w:color w:val="auto"/>
        </w:rPr>
        <w:t>.</w:t>
      </w:r>
    </w:p>
    <w:p w:rsidR="00FE217C" w:rsidRPr="005B5F79" w:rsidRDefault="00FE217C" w:rsidP="00FE217C">
      <w:pPr>
        <w:pStyle w:val="Default"/>
        <w:ind w:firstLine="720"/>
        <w:jc w:val="both"/>
        <w:rPr>
          <w:color w:val="auto"/>
          <w:lang w:val="sr-Cyrl-CS"/>
        </w:rPr>
      </w:pPr>
      <w:r w:rsidRPr="005B5F79">
        <w:rPr>
          <w:color w:val="auto"/>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E217C" w:rsidRPr="005B5F79" w:rsidRDefault="00FE217C" w:rsidP="00FE217C">
      <w:pPr>
        <w:pStyle w:val="Default"/>
        <w:ind w:firstLine="720"/>
        <w:jc w:val="both"/>
        <w:rPr>
          <w:color w:val="auto"/>
          <w:lang w:val="sr-Cyrl-CS"/>
        </w:rPr>
      </w:pPr>
      <w:r w:rsidRPr="005B5F79">
        <w:rPr>
          <w:color w:val="auto"/>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w:t>
      </w:r>
      <w:r w:rsidRPr="005B5F79">
        <w:rPr>
          <w:color w:val="auto"/>
          <w:lang w:val="sr-Cyrl-CS"/>
        </w:rPr>
        <w:lastRenderedPageBreak/>
        <w:t xml:space="preserve">које је подносилац захтева знао или могао знати приликом подношења претходног захтева. </w:t>
      </w:r>
    </w:p>
    <w:p w:rsidR="004774B5" w:rsidRPr="005B5F79" w:rsidRDefault="00FE217C" w:rsidP="004774B5">
      <w:pPr>
        <w:pStyle w:val="Default"/>
        <w:ind w:firstLine="720"/>
        <w:jc w:val="both"/>
        <w:rPr>
          <w:color w:val="auto"/>
        </w:rPr>
      </w:pPr>
      <w:r w:rsidRPr="005B5F79">
        <w:rPr>
          <w:color w:val="auto"/>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rsidR="004774B5" w:rsidRPr="005B5F79" w:rsidRDefault="004774B5" w:rsidP="00FE217C">
      <w:pPr>
        <w:pStyle w:val="Default"/>
        <w:ind w:firstLine="720"/>
        <w:jc w:val="both"/>
        <w:rPr>
          <w:color w:val="auto"/>
        </w:rPr>
      </w:pPr>
    </w:p>
    <w:p w:rsidR="00FE217C" w:rsidRPr="005B5F79" w:rsidRDefault="00FE217C" w:rsidP="00FE217C">
      <w:pPr>
        <w:pStyle w:val="Default"/>
        <w:jc w:val="both"/>
        <w:rPr>
          <w:color w:val="auto"/>
          <w:lang w:val="sr-Cyrl-CS"/>
        </w:rPr>
      </w:pPr>
      <w:r w:rsidRPr="005B5F79">
        <w:rPr>
          <w:color w:val="auto"/>
        </w:rPr>
        <w:tab/>
      </w:r>
      <w:r w:rsidRPr="005B5F79">
        <w:rPr>
          <w:color w:val="auto"/>
          <w:lang w:val="sr-Cyrl-CS"/>
        </w:rPr>
        <w:t>Подносилац захтева је дужан да на рачун буџета Реп</w:t>
      </w:r>
      <w:r w:rsidR="00A93785" w:rsidRPr="005B5F79">
        <w:rPr>
          <w:color w:val="auto"/>
          <w:lang w:val="sr-Cyrl-CS"/>
        </w:rPr>
        <w:t>ублике Србије уплати таксу од 120</w:t>
      </w:r>
      <w:r w:rsidRPr="005B5F79">
        <w:rPr>
          <w:color w:val="auto"/>
          <w:lang w:val="sr-Cyrl-CS"/>
        </w:rPr>
        <w:t>.000,00 динара (број жиро рачуна: 840-30678845-06,</w:t>
      </w:r>
      <w:r w:rsidRPr="005B5F79">
        <w:rPr>
          <w:color w:val="auto"/>
          <w:lang w:val="sr-Latn-CS"/>
        </w:rPr>
        <w:t xml:space="preserve"> шифра плаћања: 153</w:t>
      </w:r>
      <w:r w:rsidRPr="005B5F79">
        <w:rPr>
          <w:color w:val="auto"/>
          <w:lang w:val="sr-Cyrl-CS"/>
        </w:rPr>
        <w:t xml:space="preserve">(налог за уплату) </w:t>
      </w:r>
      <w:r w:rsidRPr="005B5F79">
        <w:rPr>
          <w:color w:val="auto"/>
          <w:lang w:val="sr-Latn-CS"/>
        </w:rPr>
        <w:t>или 253</w:t>
      </w:r>
      <w:r w:rsidR="004774B5" w:rsidRPr="005B5F79">
        <w:rPr>
          <w:color w:val="auto"/>
          <w:lang w:val="sr-Cyrl-CS"/>
        </w:rPr>
        <w:t>(налог за пренос)</w:t>
      </w:r>
      <w:r w:rsidRPr="005B5F79">
        <w:rPr>
          <w:color w:val="auto"/>
          <w:lang w:val="sr-Cyrl-CS"/>
        </w:rPr>
        <w:t xml:space="preserve">, </w:t>
      </w:r>
      <w:r w:rsidRPr="005B5F79">
        <w:rPr>
          <w:color w:val="auto"/>
        </w:rPr>
        <w:t>прималац</w:t>
      </w:r>
      <w:r w:rsidRPr="005B5F79">
        <w:rPr>
          <w:color w:val="auto"/>
          <w:lang w:val="sr-Latn-CS"/>
        </w:rPr>
        <w:t>: Буџет Републике Србије.</w:t>
      </w:r>
      <w:r w:rsidRPr="005B5F79">
        <w:rPr>
          <w:color w:val="auto"/>
          <w:lang w:val="sr-Cyrl-CS"/>
        </w:rPr>
        <w:t xml:space="preserve"> 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на интернет страници Републичке комисије за заштиту права </w:t>
      </w:r>
      <w:hyperlink r:id="rId8" w:history="1">
        <w:r w:rsidRPr="005B5F79">
          <w:rPr>
            <w:rStyle w:val="Hyperlink"/>
            <w:color w:val="auto"/>
          </w:rPr>
          <w:t>http</w:t>
        </w:r>
        <w:r w:rsidRPr="005B5F79">
          <w:rPr>
            <w:rStyle w:val="Hyperlink"/>
            <w:color w:val="auto"/>
            <w:lang w:val="sr-Cyrl-CS"/>
          </w:rPr>
          <w:t>://</w:t>
        </w:r>
        <w:r w:rsidRPr="005B5F79">
          <w:rPr>
            <w:rStyle w:val="Hyperlink"/>
            <w:color w:val="auto"/>
          </w:rPr>
          <w:t>www</w:t>
        </w:r>
        <w:r w:rsidRPr="005B5F79">
          <w:rPr>
            <w:rStyle w:val="Hyperlink"/>
            <w:color w:val="auto"/>
            <w:lang w:val="sr-Cyrl-CS"/>
          </w:rPr>
          <w:t>.</w:t>
        </w:r>
        <w:r w:rsidRPr="005B5F79">
          <w:rPr>
            <w:rStyle w:val="Hyperlink"/>
            <w:color w:val="auto"/>
          </w:rPr>
          <w:t>kjn</w:t>
        </w:r>
        <w:r w:rsidRPr="005B5F79">
          <w:rPr>
            <w:rStyle w:val="Hyperlink"/>
            <w:color w:val="auto"/>
            <w:lang w:val="sr-Cyrl-CS"/>
          </w:rPr>
          <w:t>.</w:t>
        </w:r>
        <w:r w:rsidRPr="005B5F79">
          <w:rPr>
            <w:rStyle w:val="Hyperlink"/>
            <w:color w:val="auto"/>
          </w:rPr>
          <w:t>gov</w:t>
        </w:r>
        <w:r w:rsidRPr="005B5F79">
          <w:rPr>
            <w:rStyle w:val="Hyperlink"/>
            <w:color w:val="auto"/>
            <w:lang w:val="sr-Cyrl-CS"/>
          </w:rPr>
          <w:t>.</w:t>
        </w:r>
        <w:r w:rsidRPr="005B5F79">
          <w:rPr>
            <w:rStyle w:val="Hyperlink"/>
            <w:color w:val="auto"/>
          </w:rPr>
          <w:t>rs</w:t>
        </w:r>
        <w:r w:rsidRPr="005B5F79">
          <w:rPr>
            <w:rStyle w:val="Hyperlink"/>
            <w:color w:val="auto"/>
            <w:lang w:val="sr-Cyrl-CS"/>
          </w:rPr>
          <w:t>/</w:t>
        </w:r>
        <w:r w:rsidRPr="005B5F79">
          <w:rPr>
            <w:rStyle w:val="Hyperlink"/>
            <w:color w:val="auto"/>
          </w:rPr>
          <w:t>ci</w:t>
        </w:r>
        <w:r w:rsidRPr="005B5F79">
          <w:rPr>
            <w:rStyle w:val="Hyperlink"/>
            <w:color w:val="auto"/>
            <w:lang w:val="sr-Cyrl-CS"/>
          </w:rPr>
          <w:t>/</w:t>
        </w:r>
        <w:r w:rsidRPr="005B5F79">
          <w:rPr>
            <w:rStyle w:val="Hyperlink"/>
            <w:color w:val="auto"/>
          </w:rPr>
          <w:t>uputstvo</w:t>
        </w:r>
        <w:r w:rsidRPr="005B5F79">
          <w:rPr>
            <w:rStyle w:val="Hyperlink"/>
            <w:color w:val="auto"/>
            <w:lang w:val="sr-Cyrl-CS"/>
          </w:rPr>
          <w:t>-</w:t>
        </w:r>
        <w:r w:rsidRPr="005B5F79">
          <w:rPr>
            <w:rStyle w:val="Hyperlink"/>
            <w:color w:val="auto"/>
          </w:rPr>
          <w:t>o</w:t>
        </w:r>
        <w:r w:rsidRPr="005B5F79">
          <w:rPr>
            <w:rStyle w:val="Hyperlink"/>
            <w:color w:val="auto"/>
            <w:lang w:val="sr-Cyrl-CS"/>
          </w:rPr>
          <w:t>-</w:t>
        </w:r>
        <w:r w:rsidRPr="005B5F79">
          <w:rPr>
            <w:rStyle w:val="Hyperlink"/>
            <w:color w:val="auto"/>
          </w:rPr>
          <w:t>uplati</w:t>
        </w:r>
        <w:r w:rsidRPr="005B5F79">
          <w:rPr>
            <w:rStyle w:val="Hyperlink"/>
            <w:color w:val="auto"/>
            <w:lang w:val="sr-Cyrl-CS"/>
          </w:rPr>
          <w:t>-</w:t>
        </w:r>
        <w:r w:rsidRPr="005B5F79">
          <w:rPr>
            <w:rStyle w:val="Hyperlink"/>
            <w:color w:val="auto"/>
          </w:rPr>
          <w:t>republicke</w:t>
        </w:r>
        <w:r w:rsidRPr="005B5F79">
          <w:rPr>
            <w:rStyle w:val="Hyperlink"/>
            <w:color w:val="auto"/>
            <w:lang w:val="sr-Cyrl-CS"/>
          </w:rPr>
          <w:t>-</w:t>
        </w:r>
        <w:r w:rsidRPr="005B5F79">
          <w:rPr>
            <w:rStyle w:val="Hyperlink"/>
            <w:color w:val="auto"/>
          </w:rPr>
          <w:t>administrativne</w:t>
        </w:r>
        <w:r w:rsidRPr="005B5F79">
          <w:rPr>
            <w:rStyle w:val="Hyperlink"/>
            <w:color w:val="auto"/>
            <w:lang w:val="sr-Cyrl-CS"/>
          </w:rPr>
          <w:t>-</w:t>
        </w:r>
        <w:r w:rsidRPr="005B5F79">
          <w:rPr>
            <w:rStyle w:val="Hyperlink"/>
            <w:color w:val="auto"/>
          </w:rPr>
          <w:t>takse</w:t>
        </w:r>
        <w:r w:rsidRPr="005B5F79">
          <w:rPr>
            <w:rStyle w:val="Hyperlink"/>
            <w:color w:val="auto"/>
            <w:lang w:val="sr-Cyrl-CS"/>
          </w:rPr>
          <w:t>.</w:t>
        </w:r>
        <w:r w:rsidRPr="005B5F79">
          <w:rPr>
            <w:rStyle w:val="Hyperlink"/>
            <w:color w:val="auto"/>
          </w:rPr>
          <w:t>html</w:t>
        </w:r>
      </w:hyperlink>
      <w:r w:rsidRPr="005B5F79">
        <w:rPr>
          <w:color w:val="auto"/>
          <w:lang w:val="sr-Cyrl-CS"/>
        </w:rPr>
        <w:t>.</w:t>
      </w:r>
    </w:p>
    <w:p w:rsidR="00FE217C" w:rsidRPr="005B5F79" w:rsidRDefault="00FE217C" w:rsidP="00FE217C">
      <w:pPr>
        <w:pStyle w:val="Default"/>
        <w:jc w:val="both"/>
        <w:rPr>
          <w:b/>
          <w:bCs/>
          <w:color w:val="auto"/>
          <w:lang w:val="sr-Cyrl-CS"/>
        </w:rPr>
      </w:pPr>
    </w:p>
    <w:p w:rsidR="00FE217C" w:rsidRPr="005B5F79" w:rsidRDefault="00FE217C" w:rsidP="00FE217C">
      <w:pPr>
        <w:spacing w:after="240"/>
        <w:jc w:val="both"/>
        <w:rPr>
          <w:b/>
          <w:lang w:val="sr-Cyrl-CS"/>
        </w:rPr>
      </w:pPr>
      <w:r w:rsidRPr="005B5F79">
        <w:rPr>
          <w:b/>
          <w:lang w:val="sr-Cyrl-CS"/>
        </w:rPr>
        <w:t>1</w:t>
      </w:r>
      <w:r w:rsidRPr="005B5F79">
        <w:rPr>
          <w:b/>
          <w:lang w:val="sr-Latn-CS"/>
        </w:rPr>
        <w:t>5</w:t>
      </w:r>
      <w:r w:rsidRPr="005B5F79">
        <w:rPr>
          <w:b/>
          <w:lang w:val="sr-Cyrl-CS"/>
        </w:rPr>
        <w:t>. РОК У КОЈЕМ ЋЕ УГОВОР БИТИ ЗАКЉУЧЕН</w:t>
      </w:r>
    </w:p>
    <w:p w:rsidR="00FE217C" w:rsidRPr="005B5F79" w:rsidRDefault="00FE217C" w:rsidP="00FE217C">
      <w:pPr>
        <w:jc w:val="both"/>
        <w:rPr>
          <w:lang w:val="sr-Cyrl-CS"/>
        </w:rPr>
      </w:pPr>
      <w:r w:rsidRPr="005B5F79">
        <w:rPr>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FE217C" w:rsidRPr="005B5F79" w:rsidRDefault="00FE217C" w:rsidP="00FE217C">
      <w:pPr>
        <w:jc w:val="both"/>
        <w:rPr>
          <w:lang w:val="sr-Cyrl-CS"/>
        </w:rPr>
      </w:pPr>
      <w:r w:rsidRPr="005B5F79">
        <w:rPr>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понуђача, у складу са чланом 112. став 2. тачка 5) Закона.</w:t>
      </w:r>
    </w:p>
    <w:p w:rsidR="00FE217C" w:rsidRPr="005B5F79" w:rsidRDefault="00FE217C" w:rsidP="00FE217C">
      <w:pPr>
        <w:ind w:left="270" w:hanging="180"/>
        <w:jc w:val="both"/>
        <w:rPr>
          <w:b/>
          <w:lang w:val="ru-RU"/>
        </w:rPr>
      </w:pPr>
    </w:p>
    <w:p w:rsidR="00FE217C" w:rsidRPr="005B5F79" w:rsidRDefault="00FE217C" w:rsidP="00FE217C">
      <w:pPr>
        <w:pStyle w:val="Default"/>
        <w:rPr>
          <w:b/>
          <w:bCs/>
          <w:color w:val="auto"/>
          <w:lang w:val="ru-RU"/>
        </w:rPr>
      </w:pPr>
      <w:r w:rsidRPr="005B5F79">
        <w:rPr>
          <w:b/>
          <w:bCs/>
          <w:color w:val="auto"/>
          <w:lang w:val="ru-RU"/>
        </w:rPr>
        <w:t xml:space="preserve">16. ОБЈАВЉИВАЊЕ ОБАВЕШТЕЊА </w:t>
      </w:r>
    </w:p>
    <w:p w:rsidR="00FE217C" w:rsidRPr="005B5F79" w:rsidRDefault="00FE217C" w:rsidP="00FE217C">
      <w:pPr>
        <w:pStyle w:val="Default"/>
        <w:rPr>
          <w:color w:val="auto"/>
          <w:lang w:val="ru-RU"/>
        </w:rPr>
      </w:pPr>
    </w:p>
    <w:p w:rsidR="00FE217C" w:rsidRPr="005B5F79" w:rsidRDefault="00FE217C" w:rsidP="00FE217C">
      <w:pPr>
        <w:tabs>
          <w:tab w:val="left" w:pos="720"/>
        </w:tabs>
        <w:jc w:val="both"/>
        <w:rPr>
          <w:lang w:val="ru-RU"/>
        </w:rPr>
      </w:pPr>
      <w:r w:rsidRPr="005B5F79">
        <w:rPr>
          <w:lang w:val="ru-RU"/>
        </w:rPr>
        <w:tab/>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FE217C" w:rsidRPr="005B5F79" w:rsidRDefault="00FE217C" w:rsidP="00FE217C">
      <w:pPr>
        <w:ind w:left="270" w:hanging="180"/>
        <w:jc w:val="both"/>
        <w:rPr>
          <w:b/>
          <w:lang w:val="ru-RU"/>
        </w:rPr>
      </w:pPr>
    </w:p>
    <w:p w:rsidR="00FE217C" w:rsidRPr="005B5F79" w:rsidRDefault="00FE217C" w:rsidP="00FE217C">
      <w:pPr>
        <w:ind w:left="270" w:hanging="180"/>
        <w:jc w:val="both"/>
        <w:rPr>
          <w:b/>
          <w:lang w:val="ru-RU"/>
        </w:rPr>
      </w:pPr>
      <w:r w:rsidRPr="005B5F79">
        <w:rPr>
          <w:b/>
          <w:lang w:val="ru-RU"/>
        </w:rPr>
        <w:t xml:space="preserve"> 1</w:t>
      </w:r>
      <w:r w:rsidRPr="005B5F79">
        <w:rPr>
          <w:b/>
          <w:lang w:val="sr-Latn-CS"/>
        </w:rPr>
        <w:t>6</w:t>
      </w:r>
      <w:r w:rsidRPr="005B5F79">
        <w:rPr>
          <w:b/>
          <w:lang w:val="ru-RU"/>
        </w:rPr>
        <w:t>.   ОБУСТАВА ПОСТУПКА</w:t>
      </w:r>
    </w:p>
    <w:p w:rsidR="00FE217C" w:rsidRPr="005B5F79" w:rsidRDefault="00FE217C" w:rsidP="00FE217C">
      <w:pPr>
        <w:spacing w:after="120"/>
        <w:ind w:firstLine="720"/>
        <w:jc w:val="both"/>
        <w:rPr>
          <w:lang w:val="sr-Latn-CS"/>
        </w:rPr>
      </w:pPr>
      <w:r w:rsidRPr="005B5F79">
        <w:rPr>
          <w:lang w:val="ru-RU"/>
        </w:rPr>
        <w:t>Наручилац задржава право да може обуставити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Pr="005B5F79">
        <w:rPr>
          <w:lang w:val="sr-Latn-CS"/>
        </w:rPr>
        <w:t>.</w:t>
      </w:r>
    </w:p>
    <w:p w:rsidR="00FE217C" w:rsidRPr="005B5F79" w:rsidRDefault="00FE217C" w:rsidP="00780B6E">
      <w:pPr>
        <w:autoSpaceDE w:val="0"/>
        <w:autoSpaceDN w:val="0"/>
        <w:adjustRightInd w:val="0"/>
        <w:spacing w:line="276" w:lineRule="auto"/>
        <w:ind w:left="-426" w:right="-649"/>
        <w:jc w:val="center"/>
        <w:rPr>
          <w:rFonts w:eastAsia="Calibri"/>
          <w:b/>
        </w:rPr>
      </w:pPr>
    </w:p>
    <w:p w:rsidR="004774B5" w:rsidRPr="005B5F79" w:rsidRDefault="004774B5" w:rsidP="00E53F1A">
      <w:pPr>
        <w:spacing w:after="120"/>
        <w:jc w:val="both"/>
        <w:rPr>
          <w:rFonts w:eastAsia="Calibri"/>
          <w:b/>
        </w:rPr>
      </w:pPr>
    </w:p>
    <w:p w:rsidR="004A6A35" w:rsidRDefault="00FE217C" w:rsidP="004A6A35">
      <w:pPr>
        <w:spacing w:after="120"/>
        <w:ind w:firstLine="720"/>
        <w:jc w:val="both"/>
        <w:rPr>
          <w:rFonts w:eastAsia="Calibri"/>
          <w:b/>
        </w:rPr>
      </w:pPr>
      <w:r w:rsidRPr="005B5F79">
        <w:rPr>
          <w:rFonts w:eastAsia="Calibri"/>
          <w:b/>
        </w:rPr>
        <w:t xml:space="preserve"> </w:t>
      </w:r>
    </w:p>
    <w:p w:rsidR="005B5F79" w:rsidRDefault="005B5F79" w:rsidP="004A6A35">
      <w:pPr>
        <w:spacing w:after="120"/>
        <w:ind w:firstLine="720"/>
        <w:jc w:val="both"/>
        <w:rPr>
          <w:rFonts w:eastAsia="Calibri"/>
          <w:b/>
        </w:rPr>
      </w:pPr>
    </w:p>
    <w:p w:rsidR="005B5F79" w:rsidRDefault="005B5F79" w:rsidP="00201302">
      <w:pPr>
        <w:spacing w:after="120"/>
        <w:jc w:val="both"/>
        <w:rPr>
          <w:rFonts w:eastAsia="Calibri"/>
          <w:b/>
        </w:rPr>
      </w:pPr>
    </w:p>
    <w:p w:rsidR="00017ED0" w:rsidRDefault="00017ED0" w:rsidP="00201302">
      <w:pPr>
        <w:spacing w:after="120"/>
        <w:jc w:val="both"/>
        <w:rPr>
          <w:rFonts w:eastAsia="Calibri"/>
          <w:b/>
        </w:rPr>
      </w:pPr>
    </w:p>
    <w:p w:rsidR="00017ED0" w:rsidRDefault="00017ED0" w:rsidP="00201302">
      <w:pPr>
        <w:spacing w:after="120"/>
        <w:jc w:val="both"/>
        <w:rPr>
          <w:rFonts w:eastAsia="Calibri"/>
          <w:b/>
        </w:rPr>
      </w:pPr>
    </w:p>
    <w:p w:rsidR="00017ED0" w:rsidRPr="00017ED0" w:rsidRDefault="00017ED0" w:rsidP="00201302">
      <w:pPr>
        <w:spacing w:after="120"/>
        <w:jc w:val="both"/>
        <w:rPr>
          <w:rFonts w:eastAsia="Calibri"/>
          <w:b/>
        </w:rPr>
      </w:pPr>
    </w:p>
    <w:p w:rsidR="005B5F79" w:rsidRPr="005B5F79" w:rsidRDefault="005B5F79" w:rsidP="004A6A35">
      <w:pPr>
        <w:spacing w:after="120"/>
        <w:ind w:firstLine="720"/>
        <w:jc w:val="both"/>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6840"/>
        <w:gridCol w:w="2298"/>
      </w:tblGrid>
      <w:tr w:rsidR="004A6A35" w:rsidRPr="005B5F79" w:rsidTr="00037213">
        <w:tc>
          <w:tcPr>
            <w:tcW w:w="786" w:type="dxa"/>
            <w:shd w:val="clear" w:color="auto" w:fill="A6A6A6"/>
          </w:tcPr>
          <w:p w:rsidR="004A6A35" w:rsidRPr="005B5F79" w:rsidRDefault="004A6A35" w:rsidP="00037213">
            <w:pPr>
              <w:tabs>
                <w:tab w:val="left" w:pos="1890"/>
              </w:tabs>
              <w:jc w:val="center"/>
              <w:rPr>
                <w:b/>
                <w:lang w:val="sr-Cyrl-CS"/>
              </w:rPr>
            </w:pPr>
            <w:r w:rsidRPr="005B5F79">
              <w:rPr>
                <w:lang w:val="sr-Latn-CS"/>
              </w:rPr>
              <w:lastRenderedPageBreak/>
              <w:br w:type="page"/>
            </w:r>
          </w:p>
          <w:p w:rsidR="004A6A35" w:rsidRPr="005B5F79" w:rsidRDefault="004A6A35" w:rsidP="00037213">
            <w:pPr>
              <w:tabs>
                <w:tab w:val="left" w:pos="1890"/>
              </w:tabs>
              <w:jc w:val="center"/>
              <w:rPr>
                <w:b/>
                <w:lang w:val="sr-Cyrl-CS"/>
              </w:rPr>
            </w:pPr>
            <w:r w:rsidRPr="005B5F79">
              <w:rPr>
                <w:b/>
                <w:lang w:val="sr-Latn-CS"/>
              </w:rPr>
              <w:t>V</w:t>
            </w:r>
          </w:p>
        </w:tc>
        <w:tc>
          <w:tcPr>
            <w:tcW w:w="6840" w:type="dxa"/>
            <w:shd w:val="clear" w:color="auto" w:fill="A6A6A6"/>
          </w:tcPr>
          <w:p w:rsidR="004A6A35" w:rsidRPr="005B5F79" w:rsidRDefault="004A6A35" w:rsidP="00037213">
            <w:pPr>
              <w:tabs>
                <w:tab w:val="left" w:pos="1890"/>
              </w:tabs>
              <w:jc w:val="center"/>
              <w:rPr>
                <w:b/>
                <w:lang w:val="sr-Cyrl-CS"/>
              </w:rPr>
            </w:pPr>
          </w:p>
          <w:p w:rsidR="004A6A35" w:rsidRPr="005B5F79" w:rsidRDefault="004A6A35" w:rsidP="00037213">
            <w:pPr>
              <w:tabs>
                <w:tab w:val="left" w:pos="1890"/>
              </w:tabs>
              <w:jc w:val="center"/>
              <w:rPr>
                <w:b/>
                <w:lang w:val="sr-Cyrl-CS"/>
              </w:rPr>
            </w:pPr>
            <w:r w:rsidRPr="005B5F79">
              <w:rPr>
                <w:b/>
                <w:lang w:val="sr-Cyrl-CS"/>
              </w:rPr>
              <w:t>ОБРАЗАЦ ПОНУДЕ</w:t>
            </w:r>
          </w:p>
        </w:tc>
        <w:tc>
          <w:tcPr>
            <w:tcW w:w="2298" w:type="dxa"/>
            <w:shd w:val="clear" w:color="auto" w:fill="A6A6A6"/>
          </w:tcPr>
          <w:p w:rsidR="004A6A35" w:rsidRPr="005B5F79" w:rsidRDefault="004A6A35" w:rsidP="00037213">
            <w:pPr>
              <w:tabs>
                <w:tab w:val="left" w:pos="1890"/>
              </w:tabs>
              <w:jc w:val="right"/>
              <w:rPr>
                <w:b/>
                <w:lang w:val="sr-Cyrl-CS"/>
              </w:rPr>
            </w:pPr>
          </w:p>
          <w:p w:rsidR="004A6A35" w:rsidRPr="005B5F79" w:rsidRDefault="004A6A35" w:rsidP="00037213">
            <w:pPr>
              <w:tabs>
                <w:tab w:val="left" w:pos="1890"/>
              </w:tabs>
              <w:jc w:val="center"/>
              <w:rPr>
                <w:b/>
                <w:lang w:val="sr-Cyrl-CS"/>
              </w:rPr>
            </w:pPr>
            <w:r w:rsidRPr="005B5F79">
              <w:rPr>
                <w:b/>
                <w:lang w:val="sr-Cyrl-CS"/>
              </w:rPr>
              <w:t>ОБРАЗАЦ 1</w:t>
            </w:r>
          </w:p>
          <w:p w:rsidR="004A6A35" w:rsidRPr="005B5F79" w:rsidRDefault="004A6A35" w:rsidP="00037213">
            <w:pPr>
              <w:tabs>
                <w:tab w:val="left" w:pos="1890"/>
              </w:tabs>
              <w:jc w:val="right"/>
              <w:rPr>
                <w:b/>
                <w:lang w:val="sr-Cyrl-CS"/>
              </w:rPr>
            </w:pPr>
          </w:p>
        </w:tc>
      </w:tr>
    </w:tbl>
    <w:p w:rsidR="004A6A35" w:rsidRPr="005B5F79" w:rsidRDefault="004A6A35" w:rsidP="004A6A35">
      <w:pPr>
        <w:jc w:val="center"/>
        <w:rPr>
          <w:lang w:val="ru-RU"/>
        </w:rPr>
      </w:pPr>
    </w:p>
    <w:p w:rsidR="004A6A35" w:rsidRPr="00017ED0" w:rsidRDefault="004A6A35" w:rsidP="004A6A35">
      <w:pPr>
        <w:jc w:val="both"/>
        <w:rPr>
          <w:lang w:val="sr-Cyrl-CS"/>
        </w:rPr>
      </w:pPr>
      <w:r w:rsidRPr="005B5F79">
        <w:rPr>
          <w:lang w:val="ru-RU"/>
        </w:rPr>
        <w:t xml:space="preserve">Јавна набавка </w:t>
      </w:r>
      <w:r w:rsidR="004774B5" w:rsidRPr="005B5F79">
        <w:t>у отвореном поступку</w:t>
      </w:r>
      <w:r w:rsidRPr="005B5F79">
        <w:t xml:space="preserve"> </w:t>
      </w:r>
      <w:r w:rsidR="00017ED0">
        <w:rPr>
          <w:b/>
          <w:lang w:val="ru-RU"/>
        </w:rPr>
        <w:t>-</w:t>
      </w:r>
      <w:r w:rsidR="004774B5" w:rsidRPr="005B5F79">
        <w:rPr>
          <w:b/>
        </w:rPr>
        <w:t xml:space="preserve"> </w:t>
      </w:r>
      <w:r w:rsidR="004774B5" w:rsidRPr="00017ED0">
        <w:t>Машински радови на инвестиционом одржавању, уградња, унутраш</w:t>
      </w:r>
      <w:r w:rsidR="00612C7B" w:rsidRPr="00017ED0">
        <w:t>ње гасне инсталације у постојећ</w:t>
      </w:r>
      <w:r w:rsidR="004774B5" w:rsidRPr="00017ED0">
        <w:t>ем објекту Дом ученика  „МЛАДОСТ</w:t>
      </w:r>
      <w:r w:rsidR="004774B5" w:rsidRPr="00017ED0">
        <w:rPr>
          <w:lang w:val="ru-RU"/>
        </w:rPr>
        <w:t xml:space="preserve"> « Алексинац </w:t>
      </w:r>
      <w:r w:rsidRPr="00017ED0">
        <w:rPr>
          <w:lang w:val="ru-RU"/>
        </w:rPr>
        <w:t xml:space="preserve">, </w:t>
      </w:r>
      <w:r w:rsidRPr="00017ED0">
        <w:rPr>
          <w:lang w:val="sr-Cyrl-CS"/>
        </w:rPr>
        <w:t>редни број јавне набавке</w:t>
      </w:r>
      <w:r w:rsidR="004774B5" w:rsidRPr="00017ED0">
        <w:rPr>
          <w:lang w:val="sr-Cyrl-CS"/>
        </w:rPr>
        <w:t xml:space="preserve"> 2/20</w:t>
      </w:r>
    </w:p>
    <w:p w:rsidR="004A6A35" w:rsidRPr="005B5F79" w:rsidRDefault="004A6A35" w:rsidP="004A6A35">
      <w:pPr>
        <w:jc w:val="center"/>
        <w:rPr>
          <w:b/>
          <w:lang w:val="sr-Cyrl-CS"/>
        </w:rPr>
      </w:pPr>
    </w:p>
    <w:tbl>
      <w:tblPr>
        <w:tblW w:w="9801" w:type="dxa"/>
        <w:jc w:val="center"/>
        <w:tblCellMar>
          <w:left w:w="0" w:type="dxa"/>
          <w:right w:w="0" w:type="dxa"/>
        </w:tblCellMar>
        <w:tblLook w:val="0000"/>
      </w:tblPr>
      <w:tblGrid>
        <w:gridCol w:w="3870"/>
        <w:gridCol w:w="828"/>
        <w:gridCol w:w="5105"/>
      </w:tblGrid>
      <w:tr w:rsidR="004A6A35" w:rsidRPr="005B5F79" w:rsidTr="00037213">
        <w:trPr>
          <w:trHeight w:val="460"/>
          <w:jc w:val="center"/>
        </w:trPr>
        <w:tc>
          <w:tcPr>
            <w:tcW w:w="9801" w:type="dxa"/>
            <w:gridSpan w:val="3"/>
            <w:tcBorders>
              <w:top w:val="double" w:sz="6" w:space="0" w:color="auto"/>
              <w:left w:val="double" w:sz="6" w:space="0" w:color="auto"/>
              <w:bottom w:val="single" w:sz="4" w:space="0" w:color="auto"/>
              <w:right w:val="double" w:sz="6" w:space="0" w:color="000000"/>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b/>
                <w:bCs/>
                <w:lang w:val="sr-Cyrl-CS"/>
              </w:rPr>
            </w:pPr>
          </w:p>
          <w:p w:rsidR="004A6A35" w:rsidRPr="005B5F79" w:rsidRDefault="004A6A35" w:rsidP="00037213">
            <w:pPr>
              <w:spacing w:line="240" w:lineRule="exact"/>
              <w:jc w:val="center"/>
              <w:rPr>
                <w:rFonts w:eastAsia="Calibri"/>
                <w:bCs/>
                <w:lang w:val="sr-Cyrl-CS"/>
              </w:rPr>
            </w:pPr>
            <w:r w:rsidRPr="005B5F79">
              <w:rPr>
                <w:rFonts w:eastAsia="Calibri"/>
                <w:b/>
                <w:bCs/>
                <w:lang w:val="sr-Cyrl-CS"/>
              </w:rPr>
              <w:t>Понуда број_______</w:t>
            </w:r>
            <w:r w:rsidRPr="005B5F79">
              <w:rPr>
                <w:rFonts w:eastAsia="Calibri"/>
                <w:b/>
                <w:bCs/>
                <w:lang w:val="sr-Latn-CS"/>
              </w:rPr>
              <w:t>_____</w:t>
            </w:r>
            <w:r w:rsidRPr="005B5F79">
              <w:rPr>
                <w:rFonts w:eastAsia="Calibri"/>
                <w:b/>
                <w:bCs/>
                <w:lang w:val="sr-Cyrl-CS"/>
              </w:rPr>
              <w:t>од ___________</w:t>
            </w:r>
          </w:p>
          <w:p w:rsidR="004A6A35" w:rsidRPr="005B5F79" w:rsidRDefault="004A6A35" w:rsidP="00037213">
            <w:pPr>
              <w:spacing w:line="240" w:lineRule="exact"/>
              <w:rPr>
                <w:lang w:val="sr-Cyrl-CS"/>
              </w:rPr>
            </w:pPr>
          </w:p>
        </w:tc>
      </w:tr>
      <w:tr w:rsidR="004A6A35" w:rsidRPr="005B5F79" w:rsidTr="00037213">
        <w:trPr>
          <w:trHeight w:val="1220"/>
          <w:jc w:val="center"/>
        </w:trPr>
        <w:tc>
          <w:tcPr>
            <w:tcW w:w="9801" w:type="dxa"/>
            <w:gridSpan w:val="3"/>
            <w:tcBorders>
              <w:top w:val="single" w:sz="4" w:space="0" w:color="auto"/>
              <w:left w:val="double" w:sz="6" w:space="0" w:color="auto"/>
              <w:bottom w:val="single" w:sz="4" w:space="0" w:color="auto"/>
              <w:right w:val="double" w:sz="6" w:space="0" w:color="000000"/>
            </w:tcBorders>
            <w:noWrap/>
            <w:tcMar>
              <w:top w:w="17" w:type="dxa"/>
              <w:left w:w="17" w:type="dxa"/>
              <w:bottom w:w="0" w:type="dxa"/>
              <w:right w:w="17" w:type="dxa"/>
            </w:tcMar>
          </w:tcPr>
          <w:p w:rsidR="004A6A35" w:rsidRPr="005B5F79" w:rsidRDefault="004A6A35" w:rsidP="00037213">
            <w:pPr>
              <w:spacing w:line="240" w:lineRule="exact"/>
              <w:jc w:val="center"/>
              <w:rPr>
                <w:rFonts w:eastAsia="Calibri"/>
                <w:b/>
                <w:bCs/>
                <w:i/>
                <w:u w:val="single"/>
                <w:lang w:val="sr-Cyrl-CS"/>
              </w:rPr>
            </w:pPr>
            <w:r w:rsidRPr="005B5F79">
              <w:rPr>
                <w:rFonts w:eastAsia="Calibri"/>
                <w:b/>
                <w:bCs/>
                <w:u w:val="single"/>
                <w:lang w:val="sr-Cyrl-CS"/>
              </w:rPr>
              <w:t>ПОНУДА СЕ ПОДНОСИ (</w:t>
            </w:r>
            <w:r w:rsidRPr="005B5F79">
              <w:rPr>
                <w:rFonts w:eastAsia="Calibri"/>
                <w:b/>
                <w:bCs/>
                <w:i/>
                <w:u w:val="single"/>
                <w:lang w:val="sr-Cyrl-CS"/>
              </w:rPr>
              <w:t>заокружити начин подношења понуде):</w:t>
            </w:r>
          </w:p>
          <w:p w:rsidR="004A6A35" w:rsidRPr="005B5F79" w:rsidRDefault="004A6A35" w:rsidP="00037213">
            <w:pPr>
              <w:spacing w:line="240" w:lineRule="exact"/>
              <w:jc w:val="center"/>
              <w:rPr>
                <w:rFonts w:eastAsia="Calibri"/>
                <w:b/>
                <w:bCs/>
                <w:u w:val="single"/>
                <w:lang w:val="sr-Cyrl-CS"/>
              </w:rPr>
            </w:pPr>
          </w:p>
          <w:p w:rsidR="004A6A35" w:rsidRPr="005B5F79" w:rsidRDefault="004A6A35" w:rsidP="00037213">
            <w:pPr>
              <w:spacing w:line="240" w:lineRule="exact"/>
              <w:ind w:left="360"/>
              <w:rPr>
                <w:rFonts w:eastAsia="Calibri"/>
                <w:b/>
                <w:bCs/>
                <w:lang w:val="sr-Cyrl-CS"/>
              </w:rPr>
            </w:pPr>
            <w:r w:rsidRPr="005B5F79">
              <w:rPr>
                <w:rFonts w:eastAsia="Calibri"/>
                <w:b/>
                <w:bCs/>
                <w:lang w:val="sr-Cyrl-CS"/>
              </w:rPr>
              <w:t>А) САМОСТАЛНО</w:t>
            </w:r>
          </w:p>
          <w:p w:rsidR="004A6A35" w:rsidRPr="005B5F79" w:rsidRDefault="004A6A35" w:rsidP="00037213">
            <w:pPr>
              <w:spacing w:line="240" w:lineRule="exact"/>
              <w:ind w:left="360"/>
              <w:rPr>
                <w:rFonts w:eastAsia="Calibri"/>
                <w:b/>
                <w:bCs/>
                <w:lang w:val="sr-Cyrl-CS"/>
              </w:rPr>
            </w:pPr>
            <w:r w:rsidRPr="005B5F79">
              <w:rPr>
                <w:rFonts w:eastAsia="Calibri"/>
                <w:b/>
                <w:bCs/>
                <w:lang w:val="sr-Cyrl-CS"/>
              </w:rPr>
              <w:t>Б) СА ПОДИЗВОЂАЧЕМ</w:t>
            </w:r>
          </w:p>
          <w:p w:rsidR="004A6A35" w:rsidRPr="005B5F79" w:rsidRDefault="004A6A35" w:rsidP="00037213">
            <w:pPr>
              <w:spacing w:line="240" w:lineRule="exact"/>
              <w:ind w:left="360"/>
              <w:rPr>
                <w:rFonts w:eastAsia="Calibri"/>
                <w:b/>
                <w:bCs/>
                <w:lang w:val="sr-Cyrl-CS"/>
              </w:rPr>
            </w:pPr>
            <w:r w:rsidRPr="005B5F79">
              <w:rPr>
                <w:rFonts w:eastAsia="Calibri"/>
                <w:b/>
                <w:bCs/>
                <w:lang w:val="sr-Cyrl-CS"/>
              </w:rPr>
              <w:t>Б) КАО ЗАЈЕДНИЧКА ПОНУДА</w:t>
            </w:r>
          </w:p>
        </w:tc>
      </w:tr>
      <w:tr w:rsidR="004A6A35" w:rsidRPr="005B5F79" w:rsidTr="00037213">
        <w:trPr>
          <w:trHeight w:hRule="exact" w:val="352"/>
          <w:jc w:val="center"/>
        </w:trPr>
        <w:tc>
          <w:tcPr>
            <w:tcW w:w="9801" w:type="dxa"/>
            <w:gridSpan w:val="3"/>
            <w:tcBorders>
              <w:top w:val="double" w:sz="6" w:space="0" w:color="auto"/>
              <w:left w:val="double" w:sz="6" w:space="0" w:color="auto"/>
              <w:bottom w:val="double" w:sz="6" w:space="0" w:color="auto"/>
              <w:right w:val="double" w:sz="6"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jc w:val="center"/>
              <w:rPr>
                <w:b/>
                <w:lang w:val="sr-Cyrl-CS"/>
              </w:rPr>
            </w:pPr>
            <w:r w:rsidRPr="005B5F79">
              <w:rPr>
                <w:rFonts w:eastAsia="Calibri"/>
                <w:b/>
                <w:lang w:val="sr-Latn-CS"/>
              </w:rPr>
              <w:t>I</w:t>
            </w:r>
            <w:r w:rsidRPr="005B5F79">
              <w:rPr>
                <w:b/>
                <w:lang w:val="sr-Cyrl-CS"/>
              </w:rPr>
              <w:t>ОПШТИ ПОДАЦИ О ПОНУЂАЧУ</w:t>
            </w: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jc w:val="center"/>
              <w:rPr>
                <w:rFonts w:eastAsia="Arial Unicode MS"/>
                <w:b/>
                <w:lang w:val="sr-Cyrl-CS"/>
              </w:rPr>
            </w:pPr>
          </w:p>
        </w:tc>
      </w:tr>
      <w:tr w:rsidR="004A6A35" w:rsidRPr="005B5F79" w:rsidTr="00037213">
        <w:trPr>
          <w:trHeight w:hRule="exact" w:val="323"/>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Посл. име или скр. назив понуђача/носиоца посла</w:t>
            </w: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Arial Unicode MS"/>
                <w:lang w:val="sr-Cyrl-CS"/>
              </w:rPr>
            </w:pPr>
            <w:r w:rsidRPr="005B5F79">
              <w:rPr>
                <w:rFonts w:eastAsia="Calibri"/>
                <w:lang w:val="sr-Cyrl-CS"/>
              </w:rPr>
              <w:t xml:space="preserve"> попосла:</w:t>
            </w: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w:t>
            </w:r>
          </w:p>
        </w:tc>
      </w:tr>
      <w:tr w:rsidR="004A6A35" w:rsidRPr="005B5F79" w:rsidTr="00037213">
        <w:trPr>
          <w:trHeight w:hRule="exact" w:val="397"/>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A</w:t>
            </w:r>
            <w:r w:rsidRPr="005B5F79">
              <w:rPr>
                <w:rFonts w:eastAsia="Calibri"/>
                <w:lang w:val="sr-Cyrl-CS"/>
              </w:rPr>
              <w:t>дреса</w:t>
            </w:r>
            <w:r w:rsidRPr="005B5F79">
              <w:rPr>
                <w:rFonts w:eastAsia="Calibri"/>
              </w:rPr>
              <w:t xml:space="preserve"> седишта</w:t>
            </w:r>
            <w:r w:rsidRPr="005B5F79">
              <w:rPr>
                <w:rFonts w:eastAsia="Calibri"/>
                <w:lang w:val="sr-Cyrl-CS"/>
              </w:rPr>
              <w:t>:</w:t>
            </w: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 xml:space="preserve">  Одговорно лице (потписник уговора):</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xml:space="preserve">   </w:t>
            </w: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 xml:space="preserve">  Особа за контакт:</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w:t>
            </w: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 xml:space="preserve">  Телефон/факс:</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41"/>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xml:space="preserve">  Е-mail:</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lang w:val="sr-Cyrl-CS"/>
              </w:rPr>
              <w:t>Текући рачун и банка:</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Матични број:</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ru-RU"/>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Порески број – ПИБ:</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ПДВ број:</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xml:space="preserve">                                </w:t>
            </w:r>
          </w:p>
        </w:tc>
      </w:tr>
      <w:tr w:rsidR="004A6A35" w:rsidRPr="005B5F79" w:rsidTr="00037213">
        <w:trPr>
          <w:trHeight w:hRule="exact" w:val="624"/>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Уписан у Регистар понуђача:</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(заокружити):</w:t>
            </w:r>
          </w:p>
          <w:p w:rsidR="004A6A35" w:rsidRPr="005B5F79" w:rsidRDefault="004A6A35" w:rsidP="00037213">
            <w:pPr>
              <w:spacing w:line="240" w:lineRule="exact"/>
              <w:jc w:val="center"/>
              <w:rPr>
                <w:rFonts w:eastAsia="Calibri"/>
                <w:lang w:val="sr-Cyrl-CS"/>
              </w:rPr>
            </w:pPr>
            <w:r w:rsidRPr="005B5F79">
              <w:rPr>
                <w:rFonts w:eastAsia="Calibri"/>
                <w:lang w:val="sr-Cyrl-CS"/>
              </w:rPr>
              <w:t>да                        не</w:t>
            </w:r>
          </w:p>
        </w:tc>
      </w:tr>
      <w:tr w:rsidR="004A6A35" w:rsidRPr="005B5F79" w:rsidTr="00037213">
        <w:trPr>
          <w:trHeight w:hRule="exact" w:val="320"/>
          <w:jc w:val="center"/>
        </w:trPr>
        <w:tc>
          <w:tcPr>
            <w:tcW w:w="9801" w:type="dxa"/>
            <w:gridSpan w:val="3"/>
            <w:tcBorders>
              <w:top w:val="double" w:sz="6" w:space="0" w:color="auto"/>
              <w:left w:val="double" w:sz="6" w:space="0" w:color="auto"/>
              <w:bottom w:val="double" w:sz="6" w:space="0" w:color="auto"/>
              <w:right w:val="double" w:sz="6"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jc w:val="center"/>
              <w:rPr>
                <w:b/>
                <w:lang w:val="sr-Cyrl-CS"/>
              </w:rPr>
            </w:pPr>
            <w:r w:rsidRPr="005B5F79">
              <w:rPr>
                <w:rFonts w:eastAsia="Calibri"/>
                <w:b/>
                <w:lang w:val="sr-Latn-CS"/>
              </w:rPr>
              <w:t>II</w:t>
            </w:r>
            <w:r w:rsidRPr="005B5F79">
              <w:rPr>
                <w:b/>
                <w:lang w:val="sr-Cyrl-CS"/>
              </w:rPr>
              <w:t xml:space="preserve"> ОПШТИ ПОДАЦИ О ПОДИЗВОЂАЧУ</w:t>
            </w: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rPr>
                <w:rFonts w:eastAsia="Calibri"/>
                <w:b/>
                <w:lang w:val="sr-Latn-CS"/>
              </w:rPr>
            </w:pPr>
          </w:p>
          <w:p w:rsidR="004A6A35" w:rsidRPr="005B5F79" w:rsidRDefault="004A6A35" w:rsidP="00037213">
            <w:pPr>
              <w:spacing w:line="240" w:lineRule="exact"/>
              <w:rPr>
                <w:rFonts w:eastAsia="Calibri"/>
                <w:b/>
                <w:lang w:val="sr-Latn-CS"/>
              </w:rPr>
            </w:pPr>
          </w:p>
        </w:tc>
      </w:tr>
      <w:tr w:rsidR="004A6A35" w:rsidRPr="005B5F79" w:rsidTr="00037213">
        <w:trPr>
          <w:trHeight w:hRule="exact" w:val="431"/>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Пословно име или скраћени назив подизвођача:</w:t>
            </w:r>
          </w:p>
          <w:p w:rsidR="004A6A35" w:rsidRPr="005B5F79" w:rsidRDefault="004A6A35" w:rsidP="00037213">
            <w:pPr>
              <w:spacing w:line="240" w:lineRule="exact"/>
              <w:rPr>
                <w:rFonts w:eastAsia="Arial Unicode MS"/>
                <w:lang w:val="sr-Cyrl-CS"/>
              </w:rPr>
            </w:pP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ru-RU"/>
              </w:rPr>
            </w:pPr>
          </w:p>
        </w:tc>
      </w:tr>
      <w:tr w:rsidR="004A6A35" w:rsidRPr="005B5F79" w:rsidTr="00037213">
        <w:trPr>
          <w:trHeight w:hRule="exact" w:val="359"/>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A</w:t>
            </w:r>
            <w:r w:rsidRPr="005B5F79">
              <w:rPr>
                <w:rFonts w:eastAsia="Calibri"/>
                <w:lang w:val="sr-Cyrl-CS"/>
              </w:rPr>
              <w:t>дреса</w:t>
            </w:r>
            <w:r w:rsidRPr="005B5F79">
              <w:rPr>
                <w:rFonts w:eastAsia="Calibri"/>
              </w:rPr>
              <w:t xml:space="preserve"> седишта</w:t>
            </w:r>
            <w:r w:rsidRPr="005B5F79">
              <w:rPr>
                <w:rFonts w:eastAsia="Calibri"/>
                <w:lang w:val="sr-Cyrl-CS"/>
              </w:rPr>
              <w:t>:</w:t>
            </w:r>
          </w:p>
          <w:p w:rsidR="004A6A35" w:rsidRPr="005B5F79" w:rsidRDefault="004A6A35" w:rsidP="00037213">
            <w:pPr>
              <w:spacing w:line="240" w:lineRule="exact"/>
              <w:rPr>
                <w:rFonts w:eastAsia="Calibri"/>
                <w:lang w:val="sr-Cyrl-CS"/>
              </w:rPr>
            </w:pP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14"/>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Одговорно лице:</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Особа за контакт:</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Телефон/факс:</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 xml:space="preserve">  Е-mail:</w:t>
            </w:r>
          </w:p>
          <w:p w:rsidR="004A6A35" w:rsidRPr="005B5F79" w:rsidRDefault="004A6A35" w:rsidP="00037213">
            <w:pPr>
              <w:spacing w:line="240" w:lineRule="exact"/>
              <w:rPr>
                <w:rFonts w:eastAsia="Calibri"/>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Текући рачун и банка:</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Матични број:</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Порески број – ПИБ:</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472"/>
          <w:jc w:val="center"/>
        </w:trPr>
        <w:tc>
          <w:tcPr>
            <w:tcW w:w="4698" w:type="dxa"/>
            <w:gridSpan w:val="2"/>
            <w:tcBorders>
              <w:top w:val="single" w:sz="4"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ПДВ број:</w:t>
            </w:r>
          </w:p>
          <w:p w:rsidR="004A6A35" w:rsidRPr="005B5F79" w:rsidRDefault="004A6A35" w:rsidP="00037213">
            <w:pPr>
              <w:spacing w:line="240" w:lineRule="exact"/>
              <w:rPr>
                <w:rFonts w:eastAsia="Calibri"/>
                <w:lang w:val="sr-Cyrl-CS"/>
              </w:rPr>
            </w:pPr>
          </w:p>
        </w:tc>
        <w:tc>
          <w:tcPr>
            <w:tcW w:w="5103" w:type="dxa"/>
            <w:tcBorders>
              <w:top w:val="single" w:sz="4"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521"/>
          <w:jc w:val="center"/>
        </w:trPr>
        <w:tc>
          <w:tcPr>
            <w:tcW w:w="4698" w:type="dxa"/>
            <w:gridSpan w:val="2"/>
            <w:tcBorders>
              <w:top w:val="nil"/>
              <w:left w:val="double" w:sz="6" w:space="0" w:color="auto"/>
              <w:bottom w:val="double" w:sz="6"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lastRenderedPageBreak/>
              <w:t xml:space="preserve">Уписан у Регистар понуђача: </w:t>
            </w:r>
          </w:p>
          <w:p w:rsidR="004A6A35" w:rsidRPr="005B5F79" w:rsidRDefault="004A6A35" w:rsidP="00037213">
            <w:pPr>
              <w:spacing w:line="240" w:lineRule="exact"/>
              <w:rPr>
                <w:rFonts w:eastAsia="Calibri"/>
                <w:lang w:val="sr-Cyrl-CS"/>
              </w:rPr>
            </w:pPr>
          </w:p>
        </w:tc>
        <w:tc>
          <w:tcPr>
            <w:tcW w:w="5103" w:type="dxa"/>
            <w:tcBorders>
              <w:top w:val="nil"/>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(заокружити):</w:t>
            </w:r>
          </w:p>
          <w:p w:rsidR="004A6A35" w:rsidRPr="005B5F79" w:rsidRDefault="004A6A35" w:rsidP="00037213">
            <w:pPr>
              <w:spacing w:line="240" w:lineRule="exact"/>
              <w:jc w:val="center"/>
              <w:rPr>
                <w:rFonts w:eastAsia="Calibri"/>
                <w:lang w:val="sr-Cyrl-CS"/>
              </w:rPr>
            </w:pPr>
            <w:r w:rsidRPr="005B5F79">
              <w:rPr>
                <w:rFonts w:eastAsia="Calibri"/>
                <w:lang w:val="sr-Cyrl-CS"/>
              </w:rPr>
              <w:t>да                        не</w:t>
            </w:r>
          </w:p>
          <w:p w:rsidR="004A6A35" w:rsidRPr="005B5F79" w:rsidRDefault="004A6A35" w:rsidP="00037213">
            <w:pPr>
              <w:spacing w:line="240" w:lineRule="exact"/>
              <w:jc w:val="center"/>
              <w:rPr>
                <w:rFonts w:eastAsia="Calibri"/>
                <w:lang w:val="sr-Cyrl-CS"/>
              </w:rPr>
            </w:pPr>
          </w:p>
        </w:tc>
      </w:tr>
      <w:tr w:rsidR="004A6A35" w:rsidRPr="005B5F79" w:rsidTr="00037213">
        <w:trPr>
          <w:trHeight w:hRule="exact" w:val="584"/>
          <w:jc w:val="center"/>
        </w:trPr>
        <w:tc>
          <w:tcPr>
            <w:tcW w:w="4698" w:type="dxa"/>
            <w:gridSpan w:val="2"/>
            <w:tcBorders>
              <w:top w:val="double" w:sz="6" w:space="0" w:color="auto"/>
              <w:left w:val="double" w:sz="6" w:space="0" w:color="auto"/>
              <w:bottom w:val="double" w:sz="6" w:space="0" w:color="auto"/>
              <w:right w:val="single" w:sz="4" w:space="0" w:color="auto"/>
            </w:tcBorders>
            <w:shd w:val="clear" w:color="auto" w:fill="F2F2F2"/>
            <w:noWrap/>
            <w:tcMar>
              <w:top w:w="17" w:type="dxa"/>
              <w:left w:w="17" w:type="dxa"/>
              <w:bottom w:w="0" w:type="dxa"/>
              <w:right w:w="17" w:type="dxa"/>
            </w:tcMar>
            <w:vAlign w:val="center"/>
          </w:tcPr>
          <w:p w:rsidR="004A6A35" w:rsidRPr="005B5F79" w:rsidRDefault="004A6A35" w:rsidP="00037213">
            <w:r w:rsidRPr="005B5F79">
              <w:rPr>
                <w:lang w:val="sr-Cyrl-CS"/>
              </w:rPr>
              <w:t>Проценат укупне вредности набавке који ће се извршити преко подизвођача  (не већи од 50%):</w:t>
            </w:r>
          </w:p>
        </w:tc>
        <w:tc>
          <w:tcPr>
            <w:tcW w:w="5103" w:type="dxa"/>
            <w:tcBorders>
              <w:top w:val="double" w:sz="6" w:space="0" w:color="auto"/>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tc>
      </w:tr>
      <w:tr w:rsidR="004A6A35" w:rsidRPr="005B5F79" w:rsidTr="00037213">
        <w:trPr>
          <w:trHeight w:hRule="exact" w:val="584"/>
          <w:jc w:val="center"/>
        </w:trPr>
        <w:tc>
          <w:tcPr>
            <w:tcW w:w="4698" w:type="dxa"/>
            <w:gridSpan w:val="2"/>
            <w:tcBorders>
              <w:top w:val="double" w:sz="6" w:space="0" w:color="auto"/>
              <w:left w:val="double" w:sz="6" w:space="0" w:color="auto"/>
              <w:bottom w:val="double" w:sz="6" w:space="0" w:color="auto"/>
              <w:right w:val="single" w:sz="4" w:space="0" w:color="auto"/>
            </w:tcBorders>
            <w:shd w:val="clear" w:color="auto" w:fill="F2F2F2"/>
            <w:noWrap/>
            <w:tcMar>
              <w:top w:w="17" w:type="dxa"/>
              <w:left w:w="17" w:type="dxa"/>
              <w:bottom w:w="0" w:type="dxa"/>
              <w:right w:w="17" w:type="dxa"/>
            </w:tcMar>
            <w:vAlign w:val="center"/>
          </w:tcPr>
          <w:p w:rsidR="004A6A35" w:rsidRPr="005B5F79" w:rsidRDefault="004A6A35" w:rsidP="00037213">
            <w:pPr>
              <w:rPr>
                <w:lang w:val="sr-Cyrl-CS"/>
              </w:rPr>
            </w:pPr>
            <w:r w:rsidRPr="005B5F79">
              <w:rPr>
                <w:rFonts w:eastAsia="TimesNewRomanPSMT"/>
                <w:bCs/>
                <w:lang w:val="ru-RU"/>
              </w:rPr>
              <w:t>Део предмета набавке који ће извршити подизвођач:</w:t>
            </w:r>
          </w:p>
        </w:tc>
        <w:tc>
          <w:tcPr>
            <w:tcW w:w="5103" w:type="dxa"/>
            <w:tcBorders>
              <w:top w:val="double" w:sz="6" w:space="0" w:color="auto"/>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ru-RU"/>
              </w:rPr>
            </w:pPr>
          </w:p>
        </w:tc>
      </w:tr>
      <w:tr w:rsidR="004A6A35" w:rsidRPr="005B5F79" w:rsidTr="00037213">
        <w:trPr>
          <w:trHeight w:hRule="exact" w:val="288"/>
          <w:jc w:val="center"/>
        </w:trPr>
        <w:tc>
          <w:tcPr>
            <w:tcW w:w="9801" w:type="dxa"/>
            <w:gridSpan w:val="3"/>
            <w:tcBorders>
              <w:top w:val="double" w:sz="6" w:space="0" w:color="auto"/>
              <w:left w:val="double" w:sz="6" w:space="0" w:color="auto"/>
              <w:bottom w:val="double" w:sz="6" w:space="0" w:color="auto"/>
              <w:right w:val="double" w:sz="6"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jc w:val="center"/>
              <w:rPr>
                <w:b/>
                <w:lang w:val="ru-RU"/>
              </w:rPr>
            </w:pPr>
            <w:r w:rsidRPr="005B5F79">
              <w:rPr>
                <w:rFonts w:eastAsia="Calibri"/>
                <w:b/>
                <w:lang w:val="sr-Latn-CS"/>
              </w:rPr>
              <w:t>III</w:t>
            </w:r>
            <w:r w:rsidRPr="005B5F79">
              <w:rPr>
                <w:b/>
                <w:lang w:val="sr-Cyrl-CS"/>
              </w:rPr>
              <w:t>ПОДАЦИ О ЧЛАНУ ГРУПЕ У ЗАЈЕДНИЧКОЈ ПОНУДИ</w:t>
            </w:r>
          </w:p>
          <w:p w:rsidR="004A6A35" w:rsidRPr="005B5F79" w:rsidRDefault="004A6A35" w:rsidP="00037213">
            <w:pPr>
              <w:spacing w:line="240" w:lineRule="exact"/>
              <w:jc w:val="center"/>
              <w:rPr>
                <w:b/>
                <w:lang w:val="ru-RU"/>
              </w:rPr>
            </w:pPr>
          </w:p>
          <w:p w:rsidR="004A6A35" w:rsidRPr="005B5F79" w:rsidRDefault="004A6A35" w:rsidP="00037213">
            <w:pPr>
              <w:spacing w:line="240" w:lineRule="exact"/>
              <w:jc w:val="center"/>
              <w:rPr>
                <w:rFonts w:eastAsia="Calibri"/>
                <w:b/>
                <w:lang w:val="ru-RU"/>
              </w:rPr>
            </w:pPr>
          </w:p>
        </w:tc>
      </w:tr>
      <w:tr w:rsidR="004A6A35" w:rsidRPr="005B5F79" w:rsidTr="00037213">
        <w:trPr>
          <w:trHeight w:hRule="exact" w:val="414"/>
          <w:jc w:val="center"/>
        </w:trPr>
        <w:tc>
          <w:tcPr>
            <w:tcW w:w="4698" w:type="dxa"/>
            <w:gridSpan w:val="2"/>
            <w:tcBorders>
              <w:top w:val="single" w:sz="4"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763582" w:rsidRDefault="004A6A35" w:rsidP="00037213">
            <w:pPr>
              <w:spacing w:line="240" w:lineRule="exact"/>
              <w:rPr>
                <w:rFonts w:eastAsia="Calibri"/>
                <w:lang w:val="sr-Cyrl-CS"/>
              </w:rPr>
            </w:pPr>
            <w:r w:rsidRPr="005B5F79">
              <w:rPr>
                <w:rFonts w:eastAsia="Calibri"/>
                <w:lang w:val="sr-Cyrl-CS"/>
              </w:rPr>
              <w:t xml:space="preserve">  </w:t>
            </w:r>
            <w:r w:rsidRPr="00763582">
              <w:rPr>
                <w:rFonts w:eastAsia="Calibri"/>
                <w:sz w:val="22"/>
                <w:szCs w:val="22"/>
                <w:lang w:val="sr-Cyrl-CS"/>
              </w:rPr>
              <w:t>Пословно име или скраћени назив члана групе:</w:t>
            </w:r>
          </w:p>
          <w:p w:rsidR="004A6A35" w:rsidRPr="005B5F79" w:rsidRDefault="004A6A35" w:rsidP="00037213">
            <w:pPr>
              <w:spacing w:line="240" w:lineRule="exact"/>
              <w:rPr>
                <w:rFonts w:eastAsia="Arial Unicode MS"/>
                <w:lang w:val="sr-Cyrl-CS"/>
              </w:rPr>
            </w:pPr>
          </w:p>
        </w:tc>
        <w:tc>
          <w:tcPr>
            <w:tcW w:w="5103" w:type="dxa"/>
            <w:tcBorders>
              <w:top w:val="single" w:sz="4"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Default="004A6A35" w:rsidP="00037213">
            <w:pPr>
              <w:spacing w:line="240" w:lineRule="exact"/>
              <w:rPr>
                <w:rFonts w:eastAsia="Calibri"/>
                <w:lang w:val="ru-RU"/>
              </w:rPr>
            </w:pPr>
          </w:p>
          <w:p w:rsidR="00763582" w:rsidRPr="005B5F79" w:rsidRDefault="00763582" w:rsidP="00037213">
            <w:pPr>
              <w:spacing w:line="240" w:lineRule="exact"/>
              <w:rPr>
                <w:rFonts w:eastAsia="Calibri"/>
                <w:lang w:val="ru-RU"/>
              </w:rPr>
            </w:pPr>
          </w:p>
        </w:tc>
      </w:tr>
      <w:tr w:rsidR="004A6A35" w:rsidRPr="005B5F79" w:rsidTr="00037213">
        <w:trPr>
          <w:trHeight w:hRule="exact" w:val="333"/>
          <w:jc w:val="center"/>
        </w:trPr>
        <w:tc>
          <w:tcPr>
            <w:tcW w:w="4698" w:type="dxa"/>
            <w:gridSpan w:val="2"/>
            <w:tcBorders>
              <w:top w:val="single" w:sz="4"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A</w:t>
            </w:r>
            <w:r w:rsidRPr="005B5F79">
              <w:rPr>
                <w:rFonts w:eastAsia="Calibri"/>
                <w:lang w:val="sr-Cyrl-CS"/>
              </w:rPr>
              <w:t>дреса</w:t>
            </w:r>
            <w:r w:rsidRPr="005B5F79">
              <w:rPr>
                <w:rFonts w:eastAsia="Calibri"/>
              </w:rPr>
              <w:t xml:space="preserve"> седишта</w:t>
            </w:r>
            <w:r w:rsidRPr="005B5F79">
              <w:rPr>
                <w:rFonts w:eastAsia="Calibri"/>
                <w:lang w:val="sr-Cyrl-CS"/>
              </w:rPr>
              <w:t>:</w:t>
            </w:r>
          </w:p>
          <w:p w:rsidR="004A6A35" w:rsidRPr="005B5F79" w:rsidRDefault="004A6A35" w:rsidP="00037213">
            <w:pPr>
              <w:spacing w:line="240" w:lineRule="exact"/>
              <w:rPr>
                <w:rFonts w:eastAsia="Calibri"/>
                <w:lang w:val="sr-Cyrl-CS"/>
              </w:rPr>
            </w:pPr>
          </w:p>
        </w:tc>
        <w:tc>
          <w:tcPr>
            <w:tcW w:w="5103" w:type="dxa"/>
            <w:tcBorders>
              <w:top w:val="single" w:sz="4"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Одговорно лице (потписник уговора):</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68"/>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Особа за контакт:</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Телефон/факс:</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 xml:space="preserve">  Е-mail:</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Текући рачун и банка:</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Матични број:</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Порески број – ПИБ:</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ПДВ број:</w:t>
            </w:r>
          </w:p>
          <w:p w:rsidR="004A6A35" w:rsidRPr="005B5F79" w:rsidRDefault="004A6A35" w:rsidP="00037213">
            <w:pPr>
              <w:spacing w:line="240" w:lineRule="exact"/>
              <w:rPr>
                <w:rFonts w:eastAsia="Calibri"/>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539"/>
          <w:jc w:val="center"/>
        </w:trPr>
        <w:tc>
          <w:tcPr>
            <w:tcW w:w="4698" w:type="dxa"/>
            <w:gridSpan w:val="2"/>
            <w:tcBorders>
              <w:top w:val="nil"/>
              <w:left w:val="double" w:sz="6" w:space="0" w:color="auto"/>
              <w:bottom w:val="double" w:sz="6"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Уписан у Регистар понуђача: </w:t>
            </w:r>
          </w:p>
          <w:p w:rsidR="004A6A35" w:rsidRPr="005B5F79" w:rsidRDefault="004A6A35" w:rsidP="00037213">
            <w:pPr>
              <w:spacing w:line="240" w:lineRule="exact"/>
              <w:rPr>
                <w:rFonts w:eastAsia="Calibri"/>
                <w:lang w:val="sr-Cyrl-CS"/>
              </w:rPr>
            </w:pPr>
          </w:p>
        </w:tc>
        <w:tc>
          <w:tcPr>
            <w:tcW w:w="5103" w:type="dxa"/>
            <w:tcBorders>
              <w:top w:val="nil"/>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(заокружити):</w:t>
            </w:r>
          </w:p>
          <w:p w:rsidR="004A6A35" w:rsidRPr="005B5F79" w:rsidRDefault="004A6A35" w:rsidP="00037213">
            <w:pPr>
              <w:spacing w:line="240" w:lineRule="exact"/>
              <w:jc w:val="center"/>
              <w:rPr>
                <w:rFonts w:eastAsia="Calibri"/>
                <w:lang w:val="sr-Cyrl-CS"/>
              </w:rPr>
            </w:pPr>
            <w:r w:rsidRPr="005B5F79">
              <w:rPr>
                <w:rFonts w:eastAsia="Calibri"/>
                <w:lang w:val="sr-Cyrl-CS"/>
              </w:rPr>
              <w:t>да                        не</w:t>
            </w:r>
          </w:p>
          <w:p w:rsidR="004A6A35" w:rsidRPr="005B5F79" w:rsidRDefault="004A6A35" w:rsidP="00037213">
            <w:pPr>
              <w:spacing w:line="240" w:lineRule="exact"/>
              <w:jc w:val="center"/>
              <w:rPr>
                <w:rFonts w:eastAsia="Calibri"/>
                <w:lang w:val="sr-Cyrl-CS"/>
              </w:rPr>
            </w:pPr>
          </w:p>
          <w:p w:rsidR="004A6A35" w:rsidRPr="005B5F79" w:rsidRDefault="004A6A35" w:rsidP="00037213">
            <w:pPr>
              <w:spacing w:line="240" w:lineRule="exact"/>
              <w:jc w:val="center"/>
              <w:rPr>
                <w:rFonts w:eastAsia="Calibri"/>
                <w:lang w:val="sr-Cyrl-CS"/>
              </w:rPr>
            </w:pPr>
          </w:p>
          <w:p w:rsidR="004A6A35" w:rsidRPr="005B5F79" w:rsidRDefault="004A6A35" w:rsidP="00037213">
            <w:pPr>
              <w:spacing w:line="240" w:lineRule="exact"/>
              <w:jc w:val="center"/>
              <w:rPr>
                <w:rFonts w:eastAsia="Calibri"/>
                <w:lang w:val="sr-Cyrl-CS"/>
              </w:rPr>
            </w:pPr>
          </w:p>
        </w:tc>
      </w:tr>
      <w:tr w:rsidR="004A6A35" w:rsidRPr="005B5F79" w:rsidTr="00037213">
        <w:trPr>
          <w:trHeight w:hRule="exact" w:val="524"/>
          <w:jc w:val="center"/>
        </w:trPr>
        <w:tc>
          <w:tcPr>
            <w:tcW w:w="4698" w:type="dxa"/>
            <w:gridSpan w:val="2"/>
            <w:tcBorders>
              <w:top w:val="double" w:sz="4" w:space="0" w:color="000000"/>
              <w:left w:val="double" w:sz="6" w:space="0" w:color="auto"/>
              <w:bottom w:val="single" w:sz="4" w:space="0" w:color="auto"/>
              <w:right w:val="single" w:sz="4"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ind w:left="166"/>
              <w:rPr>
                <w:rFonts w:eastAsia="Calibri"/>
                <w:b/>
                <w:lang w:val="sr-Cyrl-CS"/>
              </w:rPr>
            </w:pPr>
            <w:r w:rsidRPr="005B5F79">
              <w:rPr>
                <w:rFonts w:eastAsia="Calibri"/>
                <w:b/>
                <w:lang w:val="sr-Cyrl-CS"/>
              </w:rPr>
              <w:t>Укупна понуђена цена без ПДВ:</w:t>
            </w:r>
          </w:p>
        </w:tc>
        <w:tc>
          <w:tcPr>
            <w:tcW w:w="5103" w:type="dxa"/>
            <w:tcBorders>
              <w:top w:val="double" w:sz="4" w:space="0" w:color="000000"/>
              <w:left w:val="single" w:sz="4" w:space="0" w:color="auto"/>
              <w:bottom w:val="single" w:sz="4" w:space="0" w:color="auto"/>
              <w:right w:val="double" w:sz="6" w:space="0" w:color="auto"/>
            </w:tcBorders>
            <w:shd w:val="clear" w:color="auto" w:fill="D9D9D9"/>
            <w:vAlign w:val="center"/>
          </w:tcPr>
          <w:p w:rsidR="004A6A35" w:rsidRPr="005B5F79" w:rsidRDefault="004A6A35" w:rsidP="00037213">
            <w:pPr>
              <w:spacing w:line="240" w:lineRule="exact"/>
              <w:rPr>
                <w:rFonts w:eastAsia="Calibri"/>
                <w:b/>
                <w:lang w:val="sr-Cyrl-CS"/>
              </w:rPr>
            </w:pPr>
          </w:p>
        </w:tc>
      </w:tr>
      <w:tr w:rsidR="004A6A35" w:rsidRPr="005B5F79" w:rsidTr="00037213">
        <w:trPr>
          <w:trHeight w:hRule="exact" w:val="524"/>
          <w:jc w:val="center"/>
        </w:trPr>
        <w:tc>
          <w:tcPr>
            <w:tcW w:w="4698" w:type="dxa"/>
            <w:gridSpan w:val="2"/>
            <w:tcBorders>
              <w:top w:val="double" w:sz="4" w:space="0" w:color="000000"/>
              <w:left w:val="double" w:sz="6" w:space="0" w:color="auto"/>
              <w:bottom w:val="single" w:sz="4" w:space="0" w:color="auto"/>
              <w:right w:val="single" w:sz="4"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ind w:left="166"/>
              <w:rPr>
                <w:rFonts w:eastAsia="Calibri"/>
                <w:b/>
                <w:lang w:val="sr-Cyrl-CS"/>
              </w:rPr>
            </w:pPr>
            <w:r w:rsidRPr="005B5F79">
              <w:rPr>
                <w:rFonts w:eastAsia="Calibri"/>
                <w:b/>
                <w:lang w:val="sr-Cyrl-CS"/>
              </w:rPr>
              <w:t>Укупна понуђена цена са ПДВ:</w:t>
            </w:r>
          </w:p>
        </w:tc>
        <w:tc>
          <w:tcPr>
            <w:tcW w:w="5103" w:type="dxa"/>
            <w:tcBorders>
              <w:top w:val="double" w:sz="4" w:space="0" w:color="000000"/>
              <w:left w:val="single" w:sz="4" w:space="0" w:color="auto"/>
              <w:bottom w:val="single" w:sz="4" w:space="0" w:color="auto"/>
              <w:right w:val="double" w:sz="6" w:space="0" w:color="auto"/>
            </w:tcBorders>
            <w:shd w:val="clear" w:color="auto" w:fill="D9D9D9"/>
            <w:vAlign w:val="center"/>
          </w:tcPr>
          <w:p w:rsidR="004A6A35" w:rsidRPr="005B5F79" w:rsidRDefault="004A6A35" w:rsidP="00037213">
            <w:pPr>
              <w:spacing w:line="240" w:lineRule="exact"/>
              <w:rPr>
                <w:rFonts w:eastAsia="Calibri"/>
                <w:b/>
                <w:lang w:val="sr-Cyrl-CS"/>
              </w:rPr>
            </w:pPr>
          </w:p>
        </w:tc>
      </w:tr>
      <w:tr w:rsidR="004A6A35" w:rsidRPr="005B5F79" w:rsidTr="00037213">
        <w:trPr>
          <w:trHeight w:hRule="exact" w:val="524"/>
          <w:jc w:val="center"/>
        </w:trPr>
        <w:tc>
          <w:tcPr>
            <w:tcW w:w="3870" w:type="dxa"/>
            <w:tcBorders>
              <w:top w:val="double" w:sz="4" w:space="0" w:color="000000"/>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pStyle w:val="BodyText"/>
              <w:tabs>
                <w:tab w:val="num" w:pos="0"/>
                <w:tab w:val="left" w:pos="1065"/>
              </w:tabs>
              <w:jc w:val="both"/>
              <w:rPr>
                <w:rFonts w:eastAsia="Calibri"/>
                <w:bCs/>
                <w:i/>
                <w:iCs/>
              </w:rPr>
            </w:pPr>
            <w:r w:rsidRPr="005B5F79">
              <w:rPr>
                <w:rFonts w:eastAsia="Calibri"/>
                <w:bCs/>
                <w:i/>
                <w:iCs/>
              </w:rPr>
              <w:t xml:space="preserve">Рок и начин плаћања: </w:t>
            </w:r>
          </w:p>
          <w:p w:rsidR="004A6A35" w:rsidRPr="005B5F79" w:rsidRDefault="004A6A35" w:rsidP="00037213">
            <w:pPr>
              <w:spacing w:line="240" w:lineRule="exact"/>
              <w:ind w:left="166"/>
              <w:rPr>
                <w:rFonts w:eastAsia="Calibri"/>
                <w:b/>
                <w:lang w:val="sr-Cyrl-CS"/>
              </w:rPr>
            </w:pPr>
          </w:p>
        </w:tc>
        <w:tc>
          <w:tcPr>
            <w:tcW w:w="5931" w:type="dxa"/>
            <w:gridSpan w:val="2"/>
            <w:tcBorders>
              <w:top w:val="double" w:sz="4" w:space="0" w:color="000000"/>
              <w:left w:val="single" w:sz="4" w:space="0" w:color="auto"/>
              <w:bottom w:val="single" w:sz="4" w:space="0" w:color="auto"/>
              <w:right w:val="double" w:sz="6" w:space="0" w:color="auto"/>
            </w:tcBorders>
            <w:shd w:val="clear" w:color="auto" w:fill="FFFFFF"/>
            <w:vAlign w:val="center"/>
          </w:tcPr>
          <w:p w:rsidR="004A6A35" w:rsidRPr="005B5F79" w:rsidRDefault="004A6A35" w:rsidP="00037213">
            <w:pPr>
              <w:spacing w:line="240" w:lineRule="exact"/>
              <w:ind w:left="166"/>
              <w:rPr>
                <w:rFonts w:eastAsia="Calibri"/>
                <w:b/>
                <w:lang w:val="sr-Cyrl-CS"/>
              </w:rPr>
            </w:pPr>
            <w:r w:rsidRPr="005B5F79">
              <w:rPr>
                <w:bCs/>
              </w:rPr>
              <w:t xml:space="preserve">Најкасније </w:t>
            </w:r>
            <w:r w:rsidRPr="005B5F79">
              <w:rPr>
                <w:bCs/>
                <w:lang w:val="sr-Cyrl-CS"/>
              </w:rPr>
              <w:t>у року од _____45 дана од дана пријема окончане ситуације са прилогом Записника о примопредаји радова</w:t>
            </w:r>
          </w:p>
        </w:tc>
      </w:tr>
      <w:tr w:rsidR="004A6A35" w:rsidRPr="005B5F79" w:rsidTr="00037213">
        <w:trPr>
          <w:trHeight w:hRule="exact" w:val="539"/>
          <w:jc w:val="center"/>
        </w:trPr>
        <w:tc>
          <w:tcPr>
            <w:tcW w:w="3867" w:type="dxa"/>
            <w:tcBorders>
              <w:top w:val="nil"/>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spacing w:line="240" w:lineRule="exact"/>
              <w:rPr>
                <w:rFonts w:eastAsia="Calibri"/>
                <w:b/>
                <w:lang w:val="sr-Cyrl-CS"/>
              </w:rPr>
            </w:pPr>
            <w:r w:rsidRPr="005B5F79">
              <w:rPr>
                <w:rFonts w:eastAsia="Calibri"/>
                <w:b/>
                <w:lang w:val="sr-Cyrl-CS"/>
              </w:rPr>
              <w:t>Рок важења понуде:</w:t>
            </w:r>
          </w:p>
          <w:p w:rsidR="004A6A35" w:rsidRPr="005B5F79" w:rsidRDefault="004A6A35" w:rsidP="00037213">
            <w:pPr>
              <w:spacing w:line="240" w:lineRule="exact"/>
              <w:ind w:left="166"/>
              <w:rPr>
                <w:rFonts w:eastAsia="Calibri"/>
                <w:b/>
                <w:lang w:val="sr-Cyrl-CS"/>
              </w:rPr>
            </w:pPr>
          </w:p>
          <w:p w:rsidR="004A6A35" w:rsidRPr="005B5F79" w:rsidRDefault="004A6A35" w:rsidP="00037213">
            <w:pPr>
              <w:spacing w:line="240" w:lineRule="exact"/>
              <w:ind w:left="166"/>
              <w:rPr>
                <w:rFonts w:eastAsia="Calibri"/>
                <w:b/>
                <w:lang w:val="sr-Cyrl-CS"/>
              </w:rPr>
            </w:pPr>
          </w:p>
        </w:tc>
        <w:tc>
          <w:tcPr>
            <w:tcW w:w="5934" w:type="dxa"/>
            <w:gridSpan w:val="2"/>
            <w:tcBorders>
              <w:top w:val="nil"/>
              <w:left w:val="single" w:sz="4" w:space="0" w:color="auto"/>
              <w:bottom w:val="single" w:sz="4" w:space="0" w:color="auto"/>
              <w:right w:val="double" w:sz="6" w:space="0" w:color="auto"/>
            </w:tcBorders>
            <w:shd w:val="clear" w:color="auto" w:fill="auto"/>
            <w:vAlign w:val="center"/>
          </w:tcPr>
          <w:p w:rsidR="004A6A35" w:rsidRPr="005B5F79" w:rsidRDefault="004A6A35" w:rsidP="00037213">
            <w:pPr>
              <w:spacing w:line="240" w:lineRule="exact"/>
            </w:pPr>
          </w:p>
          <w:p w:rsidR="004A6A35" w:rsidRPr="005B5F79" w:rsidRDefault="004A6A35" w:rsidP="00037213">
            <w:pPr>
              <w:spacing w:line="240" w:lineRule="exact"/>
              <w:rPr>
                <w:rFonts w:eastAsia="Calibri"/>
                <w:b/>
                <w:i/>
                <w:lang w:val="sr-Cyrl-CS"/>
              </w:rPr>
            </w:pPr>
            <w:r w:rsidRPr="005B5F79">
              <w:rPr>
                <w:lang w:val="sr-Cyrl-CS"/>
              </w:rPr>
              <w:t xml:space="preserve">      __________ дана (минимум 6</w:t>
            </w:r>
            <w:r w:rsidRPr="005B5F79">
              <w:rPr>
                <w:rFonts w:eastAsia="Calibri"/>
                <w:lang w:val="sr-Cyrl-CS"/>
              </w:rPr>
              <w:t>0 дана од дана отварања) понуд</w:t>
            </w:r>
            <w:r w:rsidRPr="005B5F79">
              <w:rPr>
                <w:rFonts w:eastAsia="Calibri"/>
                <w:lang w:val="sr-Latn-CS"/>
              </w:rPr>
              <w:t>a)</w:t>
            </w:r>
            <w:r w:rsidRPr="005B5F79">
              <w:rPr>
                <w:rFonts w:eastAsia="Calibri"/>
                <w:lang w:val="sr-Cyrl-CS"/>
              </w:rPr>
              <w:t>.</w:t>
            </w:r>
          </w:p>
          <w:p w:rsidR="004A6A35" w:rsidRPr="005B5F79" w:rsidRDefault="004A6A35" w:rsidP="00037213">
            <w:pPr>
              <w:spacing w:line="240" w:lineRule="exact"/>
              <w:rPr>
                <w:rFonts w:eastAsia="Calibri"/>
                <w:b/>
                <w:lang w:val="sr-Cyrl-CS"/>
              </w:rPr>
            </w:pPr>
          </w:p>
        </w:tc>
      </w:tr>
      <w:tr w:rsidR="004A6A35" w:rsidRPr="005B5F79" w:rsidTr="00037213">
        <w:trPr>
          <w:trHeight w:hRule="exact" w:val="593"/>
          <w:jc w:val="center"/>
        </w:trPr>
        <w:tc>
          <w:tcPr>
            <w:tcW w:w="3867" w:type="dxa"/>
            <w:tcBorders>
              <w:top w:val="nil"/>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spacing w:line="240" w:lineRule="exact"/>
              <w:ind w:left="166"/>
              <w:rPr>
                <w:rFonts w:eastAsia="Calibri"/>
                <w:b/>
                <w:i/>
                <w:lang w:val="sr-Cyrl-CS"/>
              </w:rPr>
            </w:pPr>
          </w:p>
          <w:p w:rsidR="004A6A35" w:rsidRPr="005B5F79" w:rsidRDefault="004A6A35" w:rsidP="00037213">
            <w:pPr>
              <w:spacing w:line="252" w:lineRule="exact"/>
              <w:ind w:left="57"/>
              <w:rPr>
                <w:b/>
                <w:bCs/>
              </w:rPr>
            </w:pPr>
            <w:r w:rsidRPr="005B5F79">
              <w:rPr>
                <w:rFonts w:eastAsia="Calibri"/>
                <w:b/>
                <w:lang w:val="sr-Cyrl-CS"/>
              </w:rPr>
              <w:t xml:space="preserve">Рок за </w:t>
            </w:r>
            <w:r w:rsidRPr="005B5F79">
              <w:rPr>
                <w:b/>
                <w:bCs/>
                <w:lang w:val="sr-Cyrl-CS"/>
              </w:rPr>
              <w:t>извођење радова</w:t>
            </w:r>
            <w:r w:rsidRPr="005B5F79">
              <w:rPr>
                <w:b/>
                <w:bCs/>
              </w:rPr>
              <w:t>:</w:t>
            </w:r>
          </w:p>
          <w:p w:rsidR="004A6A35" w:rsidRPr="005B5F79" w:rsidRDefault="004A6A35" w:rsidP="00037213">
            <w:pPr>
              <w:spacing w:line="240" w:lineRule="exact"/>
              <w:ind w:left="166"/>
              <w:rPr>
                <w:rFonts w:eastAsia="Calibri"/>
                <w:b/>
                <w:lang w:val="sr-Cyrl-CS"/>
              </w:rPr>
            </w:pPr>
          </w:p>
        </w:tc>
        <w:tc>
          <w:tcPr>
            <w:tcW w:w="5934" w:type="dxa"/>
            <w:gridSpan w:val="2"/>
            <w:tcBorders>
              <w:top w:val="nil"/>
              <w:left w:val="single" w:sz="4" w:space="0" w:color="auto"/>
              <w:bottom w:val="single" w:sz="4" w:space="0" w:color="auto"/>
              <w:right w:val="double" w:sz="6" w:space="0" w:color="auto"/>
            </w:tcBorders>
            <w:shd w:val="clear" w:color="auto" w:fill="auto"/>
            <w:vAlign w:val="center"/>
          </w:tcPr>
          <w:p w:rsidR="004A6A35" w:rsidRPr="00017ED0" w:rsidRDefault="004A6A35" w:rsidP="00037213">
            <w:pPr>
              <w:pStyle w:val="ListParagraph"/>
              <w:spacing w:after="120"/>
              <w:ind w:left="207"/>
              <w:jc w:val="both"/>
              <w:rPr>
                <w:rFonts w:ascii="Times New Roman" w:eastAsia="Calibri" w:hAnsi="Times New Roman"/>
                <w:sz w:val="24"/>
                <w:szCs w:val="24"/>
                <w:lang w:val="sr-Cyrl-CS"/>
              </w:rPr>
            </w:pPr>
            <w:r w:rsidRPr="00017ED0">
              <w:rPr>
                <w:rFonts w:ascii="Times New Roman" w:hAnsi="Times New Roman"/>
                <w:sz w:val="24"/>
                <w:szCs w:val="24"/>
                <w:lang w:val="sr-Cyrl-CS"/>
              </w:rPr>
              <w:t xml:space="preserve">____ дана од увођења извођача радова  у посао, а на основу закљученог уговора </w:t>
            </w:r>
            <w:r w:rsidR="00017ED0" w:rsidRPr="00017ED0">
              <w:rPr>
                <w:rFonts w:ascii="Times New Roman" w:hAnsi="Times New Roman"/>
                <w:sz w:val="24"/>
                <w:szCs w:val="24"/>
                <w:lang w:val="sr-Cyrl-CS"/>
              </w:rPr>
              <w:t>(максимум 90</w:t>
            </w:r>
            <w:r w:rsidRPr="00017ED0">
              <w:rPr>
                <w:rFonts w:ascii="Times New Roman" w:hAnsi="Times New Roman"/>
                <w:sz w:val="24"/>
                <w:szCs w:val="24"/>
                <w:lang w:val="sr-Cyrl-CS"/>
              </w:rPr>
              <w:t xml:space="preserve"> дана</w:t>
            </w:r>
            <w:r w:rsidRPr="00017ED0">
              <w:rPr>
                <w:rFonts w:ascii="Times New Roman" w:hAnsi="Times New Roman"/>
                <w:sz w:val="24"/>
                <w:szCs w:val="24"/>
              </w:rPr>
              <w:t>)</w:t>
            </w:r>
          </w:p>
        </w:tc>
      </w:tr>
      <w:tr w:rsidR="004A6A35" w:rsidRPr="005B5F79" w:rsidTr="00037213">
        <w:trPr>
          <w:trHeight w:hRule="exact" w:val="1227"/>
          <w:jc w:val="center"/>
        </w:trPr>
        <w:tc>
          <w:tcPr>
            <w:tcW w:w="3867" w:type="dxa"/>
            <w:tcBorders>
              <w:top w:val="nil"/>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widowControl w:val="0"/>
              <w:autoSpaceDE w:val="0"/>
              <w:autoSpaceDN w:val="0"/>
              <w:adjustRightInd w:val="0"/>
              <w:ind w:left="57"/>
              <w:rPr>
                <w:b/>
                <w:bCs/>
                <w:lang w:val="sr-Cyrl-CS"/>
              </w:rPr>
            </w:pPr>
            <w:r w:rsidRPr="005B5F79">
              <w:rPr>
                <w:b/>
                <w:bCs/>
                <w:lang w:val="sr-Cyrl-CS"/>
              </w:rPr>
              <w:t>Гарантни рок:</w:t>
            </w:r>
          </w:p>
          <w:p w:rsidR="004A6A35" w:rsidRPr="005B5F79" w:rsidRDefault="004A6A35" w:rsidP="00037213">
            <w:pPr>
              <w:spacing w:line="240" w:lineRule="exact"/>
              <w:ind w:left="166"/>
              <w:rPr>
                <w:rFonts w:eastAsia="Calibri"/>
                <w:b/>
                <w:highlight w:val="green"/>
                <w:lang w:val="sr-Cyrl-CS"/>
              </w:rPr>
            </w:pPr>
          </w:p>
        </w:tc>
        <w:tc>
          <w:tcPr>
            <w:tcW w:w="5934" w:type="dxa"/>
            <w:gridSpan w:val="2"/>
            <w:tcBorders>
              <w:top w:val="nil"/>
              <w:left w:val="single" w:sz="4" w:space="0" w:color="auto"/>
              <w:bottom w:val="single" w:sz="4" w:space="0" w:color="auto"/>
              <w:right w:val="double" w:sz="6" w:space="0" w:color="auto"/>
            </w:tcBorders>
            <w:shd w:val="clear" w:color="auto" w:fill="auto"/>
            <w:vAlign w:val="center"/>
          </w:tcPr>
          <w:p w:rsidR="004A6A35" w:rsidRPr="00017ED0" w:rsidRDefault="004A6A35" w:rsidP="00037213">
            <w:pPr>
              <w:widowControl w:val="0"/>
              <w:autoSpaceDE w:val="0"/>
              <w:autoSpaceDN w:val="0"/>
              <w:adjustRightInd w:val="0"/>
              <w:ind w:left="151" w:right="181"/>
              <w:jc w:val="both"/>
              <w:rPr>
                <w:rFonts w:eastAsia="Calibri"/>
                <w:lang w:val="sr-Cyrl-CS"/>
              </w:rPr>
            </w:pPr>
            <w:r w:rsidRPr="00017ED0">
              <w:rPr>
                <w:rFonts w:eastAsia="Calibri"/>
                <w:lang w:val="sr-Cyrl-CS"/>
              </w:rPr>
              <w:t>Гарантни рок за изведене радове износи _______ (минимум 24 месеца) рачунајући од дана потписивања записника о примопредаји радова, а за уграђену опрему и уређаје важи гарантни рок у складу са условима произвођача, који тече од дана потписивања записника о примопредаји радова</w:t>
            </w:r>
          </w:p>
          <w:p w:rsidR="004A6A35" w:rsidRPr="00017ED0" w:rsidRDefault="004A6A35" w:rsidP="00037213">
            <w:pPr>
              <w:pStyle w:val="BodyTextIndent"/>
              <w:spacing w:line="240" w:lineRule="exact"/>
              <w:ind w:left="115" w:right="80"/>
            </w:pPr>
          </w:p>
        </w:tc>
      </w:tr>
      <w:tr w:rsidR="004A6A35" w:rsidRPr="005B5F79" w:rsidTr="00037213">
        <w:trPr>
          <w:trHeight w:hRule="exact" w:val="859"/>
          <w:jc w:val="center"/>
        </w:trPr>
        <w:tc>
          <w:tcPr>
            <w:tcW w:w="9801" w:type="dxa"/>
            <w:gridSpan w:val="3"/>
            <w:tcBorders>
              <w:top w:val="nil"/>
              <w:left w:val="double" w:sz="6" w:space="0" w:color="auto"/>
              <w:bottom w:val="single" w:sz="4" w:space="0" w:color="auto"/>
              <w:right w:val="double" w:sz="6" w:space="0" w:color="auto"/>
            </w:tcBorders>
            <w:shd w:val="clear" w:color="auto" w:fill="FFFFFF"/>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 xml:space="preserve">                            М.П.           Потпис одговорног лица понуђача</w:t>
            </w:r>
          </w:p>
          <w:p w:rsidR="004A6A35" w:rsidRPr="005B5F79" w:rsidRDefault="004A6A35" w:rsidP="00037213">
            <w:pPr>
              <w:spacing w:line="240" w:lineRule="exact"/>
              <w:jc w:val="center"/>
              <w:rPr>
                <w:rFonts w:eastAsia="Calibri"/>
                <w:lang w:val="sr-Cyrl-CS"/>
              </w:rPr>
            </w:pPr>
          </w:p>
          <w:p w:rsidR="004A6A35" w:rsidRPr="005B5F79" w:rsidRDefault="004A6A35" w:rsidP="00037213">
            <w:pPr>
              <w:spacing w:line="240" w:lineRule="exact"/>
              <w:jc w:val="center"/>
              <w:rPr>
                <w:rFonts w:eastAsia="Calibri"/>
                <w:lang w:val="sr-Cyrl-CS"/>
              </w:rPr>
            </w:pPr>
            <w:r w:rsidRPr="005B5F79">
              <w:rPr>
                <w:lang w:val="sr-Cyrl-CS"/>
              </w:rPr>
              <w:t>Саставни део Понуде је Техничка спецификација – Образац 10.</w:t>
            </w:r>
          </w:p>
          <w:p w:rsidR="004A6A35" w:rsidRPr="005B5F79" w:rsidRDefault="004A6A35" w:rsidP="00037213">
            <w:pPr>
              <w:spacing w:line="240" w:lineRule="exact"/>
              <w:jc w:val="center"/>
              <w:rPr>
                <w:b/>
                <w:lang w:val="sr-Cyrl-CS"/>
              </w:rPr>
            </w:pPr>
          </w:p>
        </w:tc>
      </w:tr>
      <w:tr w:rsidR="004A6A35" w:rsidRPr="005B5F79" w:rsidTr="00037213">
        <w:trPr>
          <w:trHeight w:val="2110"/>
          <w:jc w:val="center"/>
        </w:trPr>
        <w:tc>
          <w:tcPr>
            <w:tcW w:w="9801" w:type="dxa"/>
            <w:gridSpan w:val="3"/>
            <w:tcBorders>
              <w:top w:val="single" w:sz="4" w:space="0" w:color="auto"/>
              <w:left w:val="double" w:sz="6" w:space="0" w:color="auto"/>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ind w:left="187" w:right="193"/>
              <w:jc w:val="both"/>
              <w:rPr>
                <w:rFonts w:eastAsia="Calibri"/>
                <w:i/>
                <w:lang w:val="sr-Cyrl-CS"/>
              </w:rPr>
            </w:pPr>
            <w:r w:rsidRPr="005B5F79">
              <w:rPr>
                <w:rFonts w:eastAsia="Calibri"/>
                <w:i/>
                <w:lang w:val="sr-Cyrl-CS"/>
              </w:rPr>
              <w:lastRenderedPageBreak/>
              <w:t xml:space="preserve">Уколико понуђач наступа самостално, попуњава само део </w:t>
            </w:r>
            <w:r w:rsidRPr="005B5F79">
              <w:rPr>
                <w:rFonts w:eastAsia="Calibri"/>
                <w:i/>
                <w:lang w:val="sr-Latn-CS"/>
              </w:rPr>
              <w:t xml:space="preserve">I, </w:t>
            </w:r>
            <w:r w:rsidRPr="005B5F79">
              <w:rPr>
                <w:rFonts w:eastAsia="Calibri"/>
                <w:i/>
                <w:lang w:val="sr-Cyrl-CS"/>
              </w:rPr>
              <w:t xml:space="preserve">а делови </w:t>
            </w:r>
            <w:r w:rsidRPr="005B5F79">
              <w:rPr>
                <w:rFonts w:eastAsia="Calibri"/>
                <w:i/>
                <w:lang w:val="sr-Latn-CS"/>
              </w:rPr>
              <w:t xml:space="preserve">II </w:t>
            </w:r>
            <w:r w:rsidRPr="005B5F79">
              <w:rPr>
                <w:rFonts w:eastAsia="Calibri"/>
                <w:i/>
                <w:lang w:val="sr-Cyrl-CS"/>
              </w:rPr>
              <w:t xml:space="preserve">и </w:t>
            </w:r>
            <w:r w:rsidRPr="005B5F79">
              <w:rPr>
                <w:rFonts w:eastAsia="Calibri"/>
                <w:i/>
                <w:lang w:val="sr-Latn-CS"/>
              </w:rPr>
              <w:t>III</w:t>
            </w:r>
            <w:r w:rsidRPr="005B5F79">
              <w:rPr>
                <w:rFonts w:eastAsia="Calibri"/>
                <w:i/>
                <w:lang w:val="sr-Cyrl-CS"/>
              </w:rPr>
              <w:t xml:space="preserve"> остају непопуњени.</w:t>
            </w:r>
          </w:p>
          <w:p w:rsidR="004A6A35" w:rsidRPr="005B5F79" w:rsidRDefault="004A6A35" w:rsidP="00037213">
            <w:pPr>
              <w:spacing w:line="240" w:lineRule="exact"/>
              <w:ind w:left="187" w:right="193"/>
              <w:jc w:val="both"/>
              <w:rPr>
                <w:rFonts w:eastAsia="Calibri"/>
                <w:i/>
                <w:lang w:val="sr-Cyrl-CS"/>
              </w:rPr>
            </w:pPr>
            <w:r w:rsidRPr="005B5F79">
              <w:rPr>
                <w:rFonts w:eastAsia="Calibri"/>
                <w:i/>
                <w:lang w:val="sr-Cyrl-CS"/>
              </w:rPr>
              <w:t xml:space="preserve">Део </w:t>
            </w:r>
            <w:r w:rsidRPr="005B5F79">
              <w:rPr>
                <w:rFonts w:eastAsia="Calibri"/>
                <w:i/>
                <w:lang w:val="sr-Latn-CS"/>
              </w:rPr>
              <w:t>II</w:t>
            </w:r>
            <w:r w:rsidRPr="005B5F79">
              <w:rPr>
                <w:rFonts w:eastAsia="Calibri"/>
                <w:i/>
                <w:lang w:val="sr-Cyrl-CS"/>
              </w:rPr>
              <w:t xml:space="preserve"> попуњава само онај понуђач који наступа са подизвођачем, а део </w:t>
            </w:r>
            <w:r w:rsidRPr="005B5F79">
              <w:rPr>
                <w:rFonts w:eastAsia="Calibri"/>
                <w:i/>
                <w:lang w:val="sr-Latn-CS"/>
              </w:rPr>
              <w:t>III</w:t>
            </w:r>
            <w:r w:rsidRPr="005B5F79">
              <w:rPr>
                <w:rFonts w:eastAsia="Calibri"/>
                <w:i/>
                <w:lang w:val="sr-Cyrl-CS"/>
              </w:rPr>
              <w:t xml:space="preserve"> само они понуђачи који подносе заједничку понуду.</w:t>
            </w:r>
          </w:p>
          <w:p w:rsidR="004A6A35" w:rsidRPr="005B5F79" w:rsidRDefault="004A6A35" w:rsidP="00037213">
            <w:pPr>
              <w:spacing w:line="240" w:lineRule="exact"/>
              <w:ind w:left="187" w:right="193"/>
              <w:jc w:val="both"/>
              <w:rPr>
                <w:rFonts w:eastAsia="Calibri"/>
                <w:i/>
                <w:lang w:val="sr-Cyrl-CS"/>
              </w:rPr>
            </w:pPr>
            <w:r w:rsidRPr="005B5F79">
              <w:rPr>
                <w:rFonts w:eastAsia="Calibri"/>
                <w:i/>
                <w:lang w:val="sr-Cyrl-CS"/>
              </w:rPr>
              <w:t>У случају већег броја чланова групе понуђача или већег броја под</w:t>
            </w:r>
            <w:r w:rsidRPr="005B5F79">
              <w:rPr>
                <w:i/>
                <w:lang w:val="sr-Cyrl-CS"/>
              </w:rPr>
              <w:t>извођача</w:t>
            </w:r>
            <w:r w:rsidRPr="005B5F79">
              <w:rPr>
                <w:rFonts w:eastAsia="Calibri"/>
                <w:i/>
                <w:lang w:val="sr-Cyrl-CS"/>
              </w:rPr>
              <w:t xml:space="preserve">, страну обрасца на којој се налазе тражени подаци копирати и приложити </w:t>
            </w:r>
          </w:p>
          <w:p w:rsidR="004A6A35" w:rsidRPr="005B5F79" w:rsidRDefault="004A6A35" w:rsidP="00037213">
            <w:pPr>
              <w:tabs>
                <w:tab w:val="left" w:pos="1890"/>
              </w:tabs>
              <w:spacing w:line="240" w:lineRule="exact"/>
              <w:ind w:left="187" w:right="193"/>
              <w:jc w:val="both"/>
              <w:rPr>
                <w:lang w:val="sr-Cyrl-CS"/>
              </w:rPr>
            </w:pPr>
            <w:r w:rsidRPr="005B5F79">
              <w:rPr>
                <w:i/>
                <w:lang w:val="sr-Cyrl-CS"/>
              </w:rPr>
              <w:t>Уколико понуђачи подносе заједничку понуду,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 бити наведен у споразуму из члана 81. Закона.</w:t>
            </w:r>
          </w:p>
        </w:tc>
      </w:tr>
    </w:tbl>
    <w:p w:rsidR="004A6A35" w:rsidRPr="005B5F79" w:rsidRDefault="004A6A35" w:rsidP="004A6A35">
      <w:pPr>
        <w:tabs>
          <w:tab w:val="left" w:pos="1890"/>
        </w:tabs>
        <w:rPr>
          <w:b/>
          <w:lang w:val="sr-Cyrl-CS"/>
        </w:rPr>
      </w:pPr>
    </w:p>
    <w:p w:rsidR="00FE217C" w:rsidRPr="005B5F79" w:rsidRDefault="005B5F79" w:rsidP="00780B6E">
      <w:pPr>
        <w:rPr>
          <w:rFonts w:eastAsia="Calibri"/>
          <w:b/>
        </w:rPr>
      </w:pPr>
      <w:r w:rsidRPr="005B5F79">
        <w:rPr>
          <w:rFonts w:eastAsia="Calibri"/>
          <w:b/>
        </w:rPr>
        <w:t xml:space="preserve"> </w:t>
      </w: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5B5F79" w:rsidRDefault="005B5F79" w:rsidP="00780B6E">
      <w:pPr>
        <w:rPr>
          <w:rFonts w:eastAsia="Calibri"/>
          <w:b/>
          <w:sz w:val="28"/>
          <w:szCs w:val="28"/>
        </w:rPr>
      </w:pPr>
    </w:p>
    <w:p w:rsidR="005B5F79" w:rsidRDefault="005B5F79" w:rsidP="00780B6E">
      <w:pPr>
        <w:rPr>
          <w:rFonts w:eastAsia="Calibri"/>
          <w:b/>
          <w:sz w:val="28"/>
          <w:szCs w:val="28"/>
        </w:rPr>
      </w:pPr>
    </w:p>
    <w:p w:rsidR="005B5F79" w:rsidRDefault="005B5F79" w:rsidP="00780B6E">
      <w:pPr>
        <w:rPr>
          <w:rFonts w:eastAsia="Calibri"/>
          <w:b/>
          <w:sz w:val="28"/>
          <w:szCs w:val="28"/>
        </w:rPr>
      </w:pPr>
    </w:p>
    <w:p w:rsidR="005B5F79" w:rsidRPr="005B5F79" w:rsidRDefault="005B5F79" w:rsidP="00780B6E">
      <w:pPr>
        <w:rPr>
          <w:rFonts w:eastAsia="Calibri"/>
          <w:b/>
          <w:sz w:val="28"/>
          <w:szCs w:val="28"/>
        </w:rPr>
      </w:pPr>
    </w:p>
    <w:p w:rsidR="009217A8" w:rsidRPr="00E53F1A" w:rsidRDefault="009217A8" w:rsidP="00E53F1A">
      <w:pPr>
        <w:ind w:right="-568"/>
        <w:jc w:val="both"/>
        <w:rPr>
          <w:b/>
          <w:iCs/>
          <w:sz w:val="20"/>
        </w:rPr>
      </w:pPr>
    </w:p>
    <w:tbl>
      <w:tblPr>
        <w:tblW w:w="11464" w:type="dxa"/>
        <w:tblInd w:w="-984" w:type="dxa"/>
        <w:tblLook w:val="04A0"/>
      </w:tblPr>
      <w:tblGrid>
        <w:gridCol w:w="670"/>
        <w:gridCol w:w="5620"/>
        <w:gridCol w:w="1217"/>
        <w:gridCol w:w="1057"/>
        <w:gridCol w:w="1360"/>
        <w:gridCol w:w="1660"/>
      </w:tblGrid>
      <w:tr w:rsidR="009217A8" w:rsidRPr="008A5E58" w:rsidTr="002E3137">
        <w:trPr>
          <w:trHeight w:val="348"/>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2F2F53" w:rsidRDefault="009217A8"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420"/>
        </w:trPr>
        <w:tc>
          <w:tcPr>
            <w:tcW w:w="11464" w:type="dxa"/>
            <w:gridSpan w:val="6"/>
            <w:tcBorders>
              <w:top w:val="nil"/>
              <w:left w:val="nil"/>
              <w:bottom w:val="nil"/>
              <w:right w:val="nil"/>
            </w:tcBorders>
            <w:shd w:val="clear" w:color="auto" w:fill="auto"/>
            <w:vAlign w:val="center"/>
            <w:hideMark/>
          </w:tcPr>
          <w:p w:rsidR="009217A8" w:rsidRPr="008A5E58" w:rsidRDefault="004A6A35" w:rsidP="00D4367D">
            <w:pPr>
              <w:jc w:val="center"/>
              <w:rPr>
                <w:rFonts w:ascii="Arial" w:hAnsi="Arial" w:cs="Arial"/>
                <w:b/>
                <w:bCs/>
              </w:rPr>
            </w:pPr>
            <w:r>
              <w:rPr>
                <w:rFonts w:ascii="Arial" w:hAnsi="Arial" w:cs="Arial"/>
                <w:b/>
                <w:bCs/>
              </w:rPr>
              <w:t xml:space="preserve"> </w:t>
            </w:r>
            <w:r w:rsidR="009217A8" w:rsidRPr="008A5E58">
              <w:rPr>
                <w:rFonts w:ascii="Arial" w:hAnsi="Arial" w:cs="Arial"/>
                <w:b/>
                <w:bCs/>
              </w:rPr>
              <w:t xml:space="preserve"> PREDMER I PREDRAČUN </w:t>
            </w:r>
          </w:p>
        </w:tc>
      </w:tr>
      <w:tr w:rsidR="009217A8" w:rsidRPr="008A5E58" w:rsidTr="002E3137">
        <w:trPr>
          <w:trHeight w:val="660"/>
        </w:trPr>
        <w:tc>
          <w:tcPr>
            <w:tcW w:w="11464" w:type="dxa"/>
            <w:gridSpan w:val="6"/>
            <w:tcBorders>
              <w:top w:val="nil"/>
              <w:left w:val="nil"/>
              <w:bottom w:val="nil"/>
              <w:right w:val="nil"/>
            </w:tcBorders>
            <w:shd w:val="clear" w:color="auto" w:fill="auto"/>
            <w:vAlign w:val="center"/>
            <w:hideMark/>
          </w:tcPr>
          <w:p w:rsidR="009217A8" w:rsidRPr="008A5E58" w:rsidRDefault="009217A8" w:rsidP="00D4367D">
            <w:pPr>
              <w:jc w:val="center"/>
              <w:rPr>
                <w:rFonts w:ascii="Arial" w:hAnsi="Arial" w:cs="Arial"/>
                <w:b/>
                <w:bCs/>
              </w:rPr>
            </w:pPr>
            <w:r w:rsidRPr="008A5E58">
              <w:rPr>
                <w:rFonts w:ascii="Arial" w:hAnsi="Arial" w:cs="Arial"/>
                <w:b/>
                <w:bCs/>
              </w:rPr>
              <w:t>mašinskih radova na investicionom održavanju, ugradnja unutrašnje gasne instalacije u postojećem objektu dom učenika srednjih škola "Mladost" u Aleksincu</w:t>
            </w:r>
          </w:p>
        </w:tc>
      </w:tr>
      <w:tr w:rsidR="009217A8" w:rsidRPr="008A5E58" w:rsidTr="002E3137">
        <w:trPr>
          <w:trHeight w:val="210"/>
        </w:trPr>
        <w:tc>
          <w:tcPr>
            <w:tcW w:w="11464" w:type="dxa"/>
            <w:gridSpan w:val="6"/>
            <w:tcBorders>
              <w:top w:val="nil"/>
              <w:left w:val="nil"/>
              <w:bottom w:val="single" w:sz="8" w:space="0" w:color="auto"/>
              <w:right w:val="nil"/>
            </w:tcBorders>
            <w:shd w:val="clear" w:color="auto" w:fill="auto"/>
            <w:vAlign w:val="center"/>
            <w:hideMark/>
          </w:tcPr>
          <w:p w:rsidR="009217A8" w:rsidRPr="008A5E58" w:rsidRDefault="009217A8" w:rsidP="00D4367D">
            <w:pPr>
              <w:jc w:val="center"/>
              <w:rPr>
                <w:rFonts w:ascii="Arial" w:hAnsi="Arial" w:cs="Arial"/>
              </w:rPr>
            </w:pPr>
            <w:r w:rsidRPr="008A5E58">
              <w:rPr>
                <w:rFonts w:ascii="Arial" w:hAnsi="Arial" w:cs="Arial"/>
              </w:rPr>
              <w:t> </w:t>
            </w:r>
          </w:p>
        </w:tc>
      </w:tr>
      <w:tr w:rsidR="009217A8" w:rsidRPr="008A5E58" w:rsidTr="002E3137">
        <w:trPr>
          <w:trHeight w:val="675"/>
        </w:trPr>
        <w:tc>
          <w:tcPr>
            <w:tcW w:w="670" w:type="dxa"/>
            <w:tcBorders>
              <w:top w:val="nil"/>
              <w:left w:val="single" w:sz="8" w:space="0" w:color="auto"/>
              <w:bottom w:val="single" w:sz="8" w:space="0" w:color="auto"/>
              <w:right w:val="single" w:sz="4" w:space="0" w:color="auto"/>
            </w:tcBorders>
            <w:shd w:val="clear" w:color="auto" w:fill="auto"/>
            <w:vAlign w:val="center"/>
            <w:hideMark/>
          </w:tcPr>
          <w:p w:rsidR="009217A8" w:rsidRPr="008A5E58" w:rsidRDefault="009217A8" w:rsidP="00D4367D">
            <w:pPr>
              <w:jc w:val="center"/>
              <w:rPr>
                <w:rFonts w:ascii="Arial" w:hAnsi="Arial" w:cs="Arial"/>
              </w:rPr>
            </w:pPr>
            <w:r w:rsidRPr="008A5E58">
              <w:rPr>
                <w:rFonts w:ascii="Arial" w:hAnsi="Arial" w:cs="Arial"/>
              </w:rPr>
              <w:t>Br. poz.</w:t>
            </w:r>
          </w:p>
        </w:tc>
        <w:tc>
          <w:tcPr>
            <w:tcW w:w="5620" w:type="dxa"/>
            <w:tcBorders>
              <w:top w:val="nil"/>
              <w:left w:val="nil"/>
              <w:bottom w:val="single" w:sz="8" w:space="0" w:color="auto"/>
              <w:right w:val="single" w:sz="4" w:space="0" w:color="auto"/>
            </w:tcBorders>
            <w:shd w:val="clear" w:color="auto" w:fill="auto"/>
            <w:vAlign w:val="center"/>
            <w:hideMark/>
          </w:tcPr>
          <w:p w:rsidR="009217A8" w:rsidRPr="008A5E58" w:rsidRDefault="009217A8" w:rsidP="00D4367D">
            <w:pPr>
              <w:rPr>
                <w:rFonts w:ascii="Arial" w:hAnsi="Arial" w:cs="Arial"/>
              </w:rPr>
            </w:pPr>
            <w:r w:rsidRPr="008A5E58">
              <w:rPr>
                <w:rFonts w:ascii="Arial" w:hAnsi="Arial" w:cs="Arial"/>
              </w:rPr>
              <w:t>Opis pozicije</w:t>
            </w:r>
          </w:p>
        </w:tc>
        <w:tc>
          <w:tcPr>
            <w:tcW w:w="1217" w:type="dxa"/>
            <w:tcBorders>
              <w:top w:val="nil"/>
              <w:left w:val="nil"/>
              <w:bottom w:val="single" w:sz="8" w:space="0" w:color="auto"/>
              <w:right w:val="single" w:sz="4" w:space="0" w:color="auto"/>
            </w:tcBorders>
            <w:shd w:val="clear" w:color="auto" w:fill="auto"/>
            <w:vAlign w:val="center"/>
            <w:hideMark/>
          </w:tcPr>
          <w:p w:rsidR="009217A8" w:rsidRPr="008A5E58" w:rsidRDefault="009217A8" w:rsidP="00D4367D">
            <w:pPr>
              <w:jc w:val="center"/>
              <w:rPr>
                <w:rFonts w:ascii="Arial" w:hAnsi="Arial" w:cs="Arial"/>
              </w:rPr>
            </w:pPr>
            <w:r w:rsidRPr="008A5E58">
              <w:rPr>
                <w:rFonts w:ascii="Arial" w:hAnsi="Arial" w:cs="Arial"/>
              </w:rPr>
              <w:t>Jed.</w:t>
            </w:r>
            <w:r w:rsidRPr="008A5E58">
              <w:rPr>
                <w:rFonts w:ascii="Arial" w:hAnsi="Arial" w:cs="Arial"/>
              </w:rPr>
              <w:br/>
              <w:t>mere</w:t>
            </w:r>
          </w:p>
        </w:tc>
        <w:tc>
          <w:tcPr>
            <w:tcW w:w="937" w:type="dxa"/>
            <w:tcBorders>
              <w:top w:val="nil"/>
              <w:left w:val="nil"/>
              <w:bottom w:val="single" w:sz="8" w:space="0" w:color="auto"/>
              <w:right w:val="single" w:sz="4" w:space="0" w:color="auto"/>
            </w:tcBorders>
            <w:shd w:val="clear" w:color="auto" w:fill="auto"/>
            <w:noWrap/>
            <w:vAlign w:val="center"/>
            <w:hideMark/>
          </w:tcPr>
          <w:p w:rsidR="009217A8" w:rsidRPr="008A5E58" w:rsidRDefault="009217A8" w:rsidP="00D4367D">
            <w:pPr>
              <w:jc w:val="center"/>
              <w:rPr>
                <w:rFonts w:ascii="Arial" w:hAnsi="Arial" w:cs="Arial"/>
              </w:rPr>
            </w:pPr>
            <w:r w:rsidRPr="008A5E58">
              <w:rPr>
                <w:rFonts w:ascii="Arial" w:hAnsi="Arial" w:cs="Arial"/>
              </w:rPr>
              <w:t xml:space="preserve"> Kol.</w:t>
            </w:r>
          </w:p>
        </w:tc>
        <w:tc>
          <w:tcPr>
            <w:tcW w:w="1360" w:type="dxa"/>
            <w:tcBorders>
              <w:top w:val="nil"/>
              <w:left w:val="nil"/>
              <w:bottom w:val="single" w:sz="8" w:space="0" w:color="auto"/>
              <w:right w:val="single" w:sz="4" w:space="0" w:color="auto"/>
            </w:tcBorders>
            <w:shd w:val="clear" w:color="auto" w:fill="auto"/>
            <w:noWrap/>
            <w:vAlign w:val="center"/>
            <w:hideMark/>
          </w:tcPr>
          <w:p w:rsidR="009217A8" w:rsidRPr="008A5E58" w:rsidRDefault="009217A8" w:rsidP="00D4367D">
            <w:pPr>
              <w:jc w:val="center"/>
              <w:rPr>
                <w:rFonts w:ascii="Arial" w:hAnsi="Arial" w:cs="Arial"/>
              </w:rPr>
            </w:pPr>
            <w:r w:rsidRPr="008A5E58">
              <w:rPr>
                <w:rFonts w:ascii="Arial" w:hAnsi="Arial" w:cs="Arial"/>
              </w:rPr>
              <w:t xml:space="preserve"> Jed. cena</w:t>
            </w:r>
          </w:p>
        </w:tc>
        <w:tc>
          <w:tcPr>
            <w:tcW w:w="1660" w:type="dxa"/>
            <w:tcBorders>
              <w:top w:val="nil"/>
              <w:left w:val="nil"/>
              <w:bottom w:val="single" w:sz="8" w:space="0" w:color="auto"/>
              <w:right w:val="single" w:sz="8" w:space="0" w:color="auto"/>
            </w:tcBorders>
            <w:shd w:val="clear" w:color="auto" w:fill="auto"/>
            <w:noWrap/>
            <w:vAlign w:val="center"/>
            <w:hideMark/>
          </w:tcPr>
          <w:p w:rsidR="009217A8" w:rsidRPr="008A5E58" w:rsidRDefault="009217A8" w:rsidP="00D4367D">
            <w:pPr>
              <w:jc w:val="center"/>
              <w:rPr>
                <w:rFonts w:ascii="Arial" w:hAnsi="Arial" w:cs="Arial"/>
              </w:rPr>
            </w:pPr>
            <w:r w:rsidRPr="008A5E58">
              <w:rPr>
                <w:rFonts w:ascii="Arial" w:hAnsi="Arial" w:cs="Arial"/>
              </w:rPr>
              <w:t>Ukup. cena</w:t>
            </w:r>
          </w:p>
        </w:tc>
      </w:tr>
      <w:tr w:rsidR="009217A8" w:rsidRPr="008A5E58" w:rsidTr="002E3137">
        <w:trPr>
          <w:trHeight w:val="276"/>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b/>
                <w:bCs/>
              </w:rPr>
            </w:pPr>
            <w:r w:rsidRPr="008A5E58">
              <w:rPr>
                <w:rFonts w:ascii="Arial" w:hAnsi="Arial" w:cs="Arial"/>
                <w:b/>
                <w:bCs/>
              </w:rPr>
              <w:t>I.</w:t>
            </w: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b/>
                <w:bCs/>
              </w:rPr>
            </w:pPr>
            <w:r w:rsidRPr="008A5E58">
              <w:rPr>
                <w:rFonts w:ascii="Arial" w:hAnsi="Arial" w:cs="Arial"/>
                <w:b/>
                <w:bCs/>
              </w:rPr>
              <w:t>Mašinski radovi</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vAlign w:val="center"/>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noWrap/>
            <w:vAlign w:val="center"/>
            <w:hideMark/>
          </w:tcPr>
          <w:p w:rsidR="009217A8" w:rsidRPr="008A5E58" w:rsidRDefault="009217A8" w:rsidP="00D4367D">
            <w:pPr>
              <w:rPr>
                <w:rFonts w:ascii="Arial" w:hAnsi="Arial" w:cs="Arial"/>
              </w:rPr>
            </w:pPr>
            <w:r w:rsidRPr="008A5E58">
              <w:rPr>
                <w:rFonts w:ascii="Arial" w:hAnsi="Arial" w:cs="Arial"/>
              </w:rPr>
              <w:t>Gasna instalacija</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vAlign w:val="center"/>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noWrap/>
            <w:vAlign w:val="center"/>
            <w:hideMark/>
          </w:tcPr>
          <w:p w:rsidR="009217A8" w:rsidRPr="008A5E58" w:rsidRDefault="009217A8"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r w:rsidRPr="008A5E58">
              <w:rPr>
                <w:rFonts w:ascii="Arial" w:hAnsi="Arial" w:cs="Arial"/>
              </w:rPr>
              <w:t>1.</w:t>
            </w: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1170"/>
        </w:trPr>
        <w:tc>
          <w:tcPr>
            <w:tcW w:w="67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Kotlovske jedinice sa gasnim kondenzacionim kotlovima i pratećom opremom koja je smeštena u metalni ormanu za spoljašnju ugradnju, proizvod: „Beretta“ Italija,</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tip „Power Plus BOX 1003 P EXT “</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p>
        </w:tc>
        <w:tc>
          <w:tcPr>
            <w:tcW w:w="5620"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r w:rsidRPr="008A5E58">
              <w:rPr>
                <w:rFonts w:ascii="Arial" w:hAnsi="Arial" w:cs="Arial"/>
              </w:rPr>
              <w:t xml:space="preserve">sledećih tehničkih karakteristika: </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r w:rsidRPr="008A5E58">
              <w:rPr>
                <w:rFonts w:ascii="Arial" w:hAnsi="Arial" w:cs="Arial"/>
              </w:rPr>
              <w:t>gorivo: prirodni gas (G20)</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vAlign w:val="bottom"/>
            <w:hideMark/>
          </w:tcPr>
          <w:p w:rsidR="009217A8" w:rsidRPr="008A5E58" w:rsidRDefault="009217A8" w:rsidP="00D4367D">
            <w:pPr>
              <w:rPr>
                <w:rFonts w:ascii="Arial" w:hAnsi="Arial" w:cs="Arial"/>
              </w:rPr>
            </w:pPr>
            <w:r w:rsidRPr="008A5E58">
              <w:rPr>
                <w:rFonts w:ascii="Arial" w:hAnsi="Arial" w:cs="Arial"/>
              </w:rPr>
              <w:t>maksimalna polazna temperatura vode: 80 °C</w:t>
            </w:r>
          </w:p>
        </w:tc>
        <w:tc>
          <w:tcPr>
            <w:tcW w:w="1217"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r w:rsidRPr="008A5E58">
              <w:rPr>
                <w:rFonts w:ascii="Arial" w:hAnsi="Arial" w:cs="Arial"/>
              </w:rPr>
              <w:t>toplotni režim tople vode: 80/60 °C</w:t>
            </w:r>
          </w:p>
        </w:tc>
        <w:tc>
          <w:tcPr>
            <w:tcW w:w="1217"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324"/>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r w:rsidRPr="008A5E58">
              <w:rPr>
                <w:rFonts w:ascii="Arial" w:hAnsi="Arial" w:cs="Arial"/>
              </w:rPr>
              <w:t>toplotna snaga: Q</w:t>
            </w:r>
            <w:r w:rsidRPr="008A5E58">
              <w:rPr>
                <w:rFonts w:ascii="Arial" w:hAnsi="Arial" w:cs="Arial"/>
                <w:vertAlign w:val="subscript"/>
              </w:rPr>
              <w:t>N</w:t>
            </w:r>
            <w:r w:rsidRPr="008A5E58">
              <w:rPr>
                <w:rFonts w:ascii="Arial" w:hAnsi="Arial" w:cs="Arial"/>
              </w:rPr>
              <w:t xml:space="preserve"> = 340 kW (u režimu 80/60 °C)</w:t>
            </w:r>
          </w:p>
        </w:tc>
        <w:tc>
          <w:tcPr>
            <w:tcW w:w="1217"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vAlign w:val="bottom"/>
            <w:hideMark/>
          </w:tcPr>
          <w:p w:rsidR="009217A8" w:rsidRPr="008A5E58" w:rsidRDefault="009217A8" w:rsidP="00D4367D">
            <w:pPr>
              <w:rPr>
                <w:rFonts w:ascii="Arial" w:hAnsi="Arial" w:cs="Arial"/>
              </w:rPr>
            </w:pPr>
            <w:r w:rsidRPr="008A5E58">
              <w:rPr>
                <w:rFonts w:ascii="Arial" w:hAnsi="Arial" w:cs="Arial"/>
              </w:rPr>
              <w:t>maksimalni radni pritisak u instalaciji grejanja: 6 bar</w:t>
            </w:r>
          </w:p>
        </w:tc>
        <w:tc>
          <w:tcPr>
            <w:tcW w:w="1217" w:type="dxa"/>
            <w:tcBorders>
              <w:top w:val="nil"/>
              <w:left w:val="nil"/>
              <w:bottom w:val="nil"/>
              <w:right w:val="nil"/>
            </w:tcBorders>
            <w:shd w:val="clear" w:color="auto" w:fill="auto"/>
            <w:noWrap/>
            <w:hideMark/>
          </w:tcPr>
          <w:p w:rsidR="009217A8" w:rsidRPr="008A5E58" w:rsidRDefault="009217A8" w:rsidP="00D4367D">
            <w:pP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navedenu kotlovsku jedinicu čine :</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D4367D">
            <w:pPr>
              <w:rPr>
                <w:rFonts w:ascii="Arial" w:hAnsi="Arial" w:cs="Arial"/>
              </w:rPr>
            </w:pPr>
            <w:r w:rsidRPr="008A5E58">
              <w:rPr>
                <w:rFonts w:ascii="Arial" w:hAnsi="Arial" w:cs="Arial"/>
              </w:rPr>
              <w:t>tri gasna kondenzaciona kotla toplotne snage 128 kW</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D4367D">
            <w:pPr>
              <w:rPr>
                <w:rFonts w:ascii="Arial" w:hAnsi="Arial" w:cs="Arial"/>
              </w:rPr>
            </w:pPr>
            <w:r w:rsidRPr="008A5E58">
              <w:rPr>
                <w:rFonts w:ascii="Arial" w:hAnsi="Arial" w:cs="Arial"/>
              </w:rPr>
              <w:t>tri kotlovske cirkulacione pumpe</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D4367D">
            <w:pPr>
              <w:rPr>
                <w:rFonts w:ascii="Arial" w:hAnsi="Arial" w:cs="Arial"/>
              </w:rPr>
            </w:pPr>
            <w:r w:rsidRPr="008A5E58">
              <w:rPr>
                <w:rFonts w:ascii="Arial" w:hAnsi="Arial" w:cs="Arial"/>
              </w:rPr>
              <w:t>kolektor za gas, DN 80</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375"/>
        </w:trPr>
        <w:tc>
          <w:tcPr>
            <w:tcW w:w="670" w:type="dxa"/>
            <w:tcBorders>
              <w:top w:val="nil"/>
              <w:left w:val="nil"/>
              <w:bottom w:val="nil"/>
              <w:right w:val="nil"/>
            </w:tcBorders>
            <w:shd w:val="clear" w:color="auto" w:fill="auto"/>
            <w:vAlign w:val="center"/>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center"/>
            <w:hideMark/>
          </w:tcPr>
          <w:p w:rsidR="009217A8" w:rsidRPr="008A5E58" w:rsidRDefault="009217A8" w:rsidP="00D4367D">
            <w:pPr>
              <w:rPr>
                <w:rFonts w:ascii="Arial" w:hAnsi="Arial" w:cs="Arial"/>
              </w:rPr>
            </w:pPr>
            <w:r w:rsidRPr="008A5E58">
              <w:rPr>
                <w:rFonts w:ascii="Arial" w:hAnsi="Arial" w:cs="Arial"/>
              </w:rPr>
              <w:t xml:space="preserve">potisni i povratni kolektor za toplu vodu, DN125 </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D4367D">
            <w:pPr>
              <w:rPr>
                <w:rFonts w:ascii="Arial" w:hAnsi="Arial" w:cs="Arial"/>
              </w:rPr>
            </w:pPr>
            <w:r w:rsidRPr="008A5E58">
              <w:rPr>
                <w:rFonts w:ascii="Arial" w:hAnsi="Arial" w:cs="Arial"/>
              </w:rPr>
              <w:t>kolektor za odvod kondenzata, DN50</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552"/>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D4367D">
            <w:pPr>
              <w:rPr>
                <w:rFonts w:ascii="Arial" w:hAnsi="Arial" w:cs="Arial"/>
              </w:rPr>
            </w:pPr>
            <w:r w:rsidRPr="008A5E58">
              <w:rPr>
                <w:rFonts w:ascii="Arial" w:hAnsi="Arial" w:cs="Arial"/>
              </w:rPr>
              <w:t>interna gasna i toplovodna cevna instalacija sa armaturom</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660"/>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električna instalacija, 230V, 50 Hz, 900 W , za napajanje i regulaciju rada električnih uređaja</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552"/>
        </w:trPr>
        <w:tc>
          <w:tcPr>
            <w:tcW w:w="670" w:type="dxa"/>
            <w:tcBorders>
              <w:top w:val="nil"/>
              <w:left w:val="nil"/>
              <w:bottom w:val="nil"/>
              <w:right w:val="nil"/>
            </w:tcBorders>
            <w:shd w:val="clear" w:color="auto" w:fill="auto"/>
            <w:hideMark/>
          </w:tcPr>
          <w:p w:rsidR="009217A8" w:rsidRPr="008A5E58" w:rsidRDefault="009217A8"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D4367D">
            <w:pPr>
              <w:rPr>
                <w:rFonts w:ascii="Arial" w:hAnsi="Arial" w:cs="Arial"/>
              </w:rPr>
            </w:pPr>
            <w:r w:rsidRPr="008A5E58">
              <w:rPr>
                <w:rFonts w:ascii="Arial" w:hAnsi="Arial" w:cs="Arial"/>
              </w:rPr>
              <w:t>metalni kontejner od nerđajućeg čelika, toplotno izolovan, za smeštaj opreme i instalacije, dimenzija</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276"/>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(H x B x D): 1637 x 1710 x 750 mm</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552"/>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 xml:space="preserve">Kotlovska jedinica je funcionalno ispitana i spremna za rad. </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552"/>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 xml:space="preserve">3 prave dimovodne cev prečnika </w:t>
            </w:r>
            <w:r w:rsidRPr="008A5E58">
              <w:rPr>
                <w:rFonts w:ascii="Symbol" w:hAnsi="Symbol" w:cs="Arial"/>
              </w:rPr>
              <w:t></w:t>
            </w:r>
            <w:r w:rsidRPr="008A5E58">
              <w:rPr>
                <w:rFonts w:ascii="Arial" w:hAnsi="Arial" w:cs="Arial"/>
              </w:rPr>
              <w:t xml:space="preserve"> 110 mm, dužine 1m, od nerđajućeg čelika</w:t>
            </w:r>
          </w:p>
        </w:tc>
        <w:tc>
          <w:tcPr>
            <w:tcW w:w="121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9217A8" w:rsidRPr="008A5E58" w:rsidTr="002E3137">
        <w:trPr>
          <w:trHeight w:val="552"/>
        </w:trPr>
        <w:tc>
          <w:tcPr>
            <w:tcW w:w="670" w:type="dxa"/>
            <w:tcBorders>
              <w:top w:val="nil"/>
              <w:left w:val="nil"/>
              <w:bottom w:val="nil"/>
              <w:right w:val="nil"/>
            </w:tcBorders>
            <w:shd w:val="clear" w:color="auto" w:fill="auto"/>
            <w:noWrap/>
            <w:hideMark/>
          </w:tcPr>
          <w:p w:rsidR="009217A8" w:rsidRPr="008A5E58" w:rsidRDefault="009217A8" w:rsidP="00D4367D">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D4367D">
            <w:pPr>
              <w:rPr>
                <w:rFonts w:ascii="Arial" w:hAnsi="Arial" w:cs="Arial"/>
              </w:rPr>
            </w:pPr>
            <w:r w:rsidRPr="008A5E58">
              <w:rPr>
                <w:rFonts w:ascii="Arial" w:hAnsi="Arial" w:cs="Arial"/>
              </w:rPr>
              <w:t xml:space="preserve">3 završne kape za dimnjak prečnika </w:t>
            </w:r>
            <w:r w:rsidRPr="008A5E58">
              <w:rPr>
                <w:rFonts w:ascii="Symbol" w:hAnsi="Symbol" w:cs="Arial"/>
              </w:rPr>
              <w:t></w:t>
            </w:r>
            <w:r w:rsidRPr="008A5E58">
              <w:rPr>
                <w:rFonts w:ascii="Symbol" w:hAnsi="Symbol" w:cs="Arial"/>
              </w:rPr>
              <w:t></w:t>
            </w:r>
            <w:r w:rsidRPr="008A5E58">
              <w:rPr>
                <w:rFonts w:ascii="Arial" w:hAnsi="Arial" w:cs="Arial"/>
              </w:rPr>
              <w:t>110 mm, od nerđajućeg čelika</w:t>
            </w:r>
          </w:p>
        </w:tc>
        <w:tc>
          <w:tcPr>
            <w:tcW w:w="1217" w:type="dxa"/>
            <w:tcBorders>
              <w:top w:val="nil"/>
              <w:left w:val="nil"/>
              <w:bottom w:val="nil"/>
              <w:right w:val="nil"/>
            </w:tcBorders>
            <w:shd w:val="clear" w:color="auto" w:fill="auto"/>
            <w:noWrap/>
            <w:vAlign w:val="bottom"/>
            <w:hideMark/>
          </w:tcPr>
          <w:p w:rsidR="009217A8" w:rsidRPr="008A5E58" w:rsidRDefault="00A67093" w:rsidP="00D4367D">
            <w:pPr>
              <w:jc w:val="center"/>
              <w:rPr>
                <w:rFonts w:ascii="Arial" w:hAnsi="Arial" w:cs="Arial"/>
              </w:rPr>
            </w:pPr>
            <w:r>
              <w:rPr>
                <w:rFonts w:ascii="Arial" w:hAnsi="Arial" w:cs="Arial"/>
              </w:rPr>
              <w:t xml:space="preserve"> </w:t>
            </w:r>
          </w:p>
        </w:tc>
        <w:tc>
          <w:tcPr>
            <w:tcW w:w="937" w:type="dxa"/>
            <w:tcBorders>
              <w:top w:val="nil"/>
              <w:left w:val="nil"/>
              <w:bottom w:val="nil"/>
              <w:right w:val="nil"/>
            </w:tcBorders>
            <w:shd w:val="clear" w:color="auto" w:fill="auto"/>
            <w:noWrap/>
            <w:vAlign w:val="bottom"/>
            <w:hideMark/>
          </w:tcPr>
          <w:p w:rsidR="009217A8" w:rsidRPr="008A5E58" w:rsidRDefault="00A67093" w:rsidP="00D4367D">
            <w:pPr>
              <w:jc w:val="center"/>
              <w:rPr>
                <w:rFonts w:ascii="Arial" w:hAnsi="Arial" w:cs="Arial"/>
              </w:rPr>
            </w:pPr>
            <w:r>
              <w:rPr>
                <w:rFonts w:ascii="Arial" w:hAnsi="Arial" w:cs="Arial"/>
              </w:rPr>
              <w:t xml:space="preserve"> </w:t>
            </w:r>
          </w:p>
        </w:tc>
        <w:tc>
          <w:tcPr>
            <w:tcW w:w="1360" w:type="dxa"/>
            <w:tcBorders>
              <w:top w:val="nil"/>
              <w:left w:val="nil"/>
              <w:bottom w:val="nil"/>
              <w:right w:val="nil"/>
            </w:tcBorders>
            <w:shd w:val="clear" w:color="auto" w:fill="auto"/>
            <w:noWrap/>
            <w:vAlign w:val="bottom"/>
            <w:hideMark/>
          </w:tcPr>
          <w:p w:rsidR="009217A8" w:rsidRPr="00612C7B" w:rsidRDefault="009217A8" w:rsidP="00A67093">
            <w:pP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A67093" w:rsidRDefault="00A67093" w:rsidP="00A67093">
            <w:pPr>
              <w:rPr>
                <w:rFonts w:ascii="Arial" w:hAnsi="Arial" w:cs="Arial"/>
                <w:color w:val="000000" w:themeColor="text1"/>
              </w:rPr>
            </w:pPr>
            <w:r w:rsidRPr="00A67093">
              <w:rPr>
                <w:rFonts w:ascii="Arial" w:hAnsi="Arial" w:cs="Arial"/>
                <w:color w:val="000000" w:themeColor="text1"/>
              </w:rPr>
              <w:t>Generator toplote</w:t>
            </w:r>
            <w:r w:rsidRPr="00A67093">
              <w:rPr>
                <w:rFonts w:ascii="Arial" w:hAnsi="Arial" w:cs="Arial" w:hint="eastAsia"/>
                <w:color w:val="000000" w:themeColor="text1"/>
              </w:rPr>
              <w:t xml:space="preserve"> mora мора posedovati</w:t>
            </w:r>
            <w:r w:rsidRPr="00A67093">
              <w:rPr>
                <w:rFonts w:ascii="Arial" w:hAnsi="Arial" w:cs="Arial"/>
                <w:color w:val="000000" w:themeColor="text1"/>
              </w:rPr>
              <w:t xml:space="preserve"> Sertifikat о pregledu tipa domace akreditovane laboratorije I srpski znak usaglasenosti  </w:t>
            </w:r>
            <w:r w:rsidR="00763582">
              <w:rPr>
                <w:rFonts w:ascii="Arial" w:hAnsi="Arial" w:cs="Arial"/>
                <w:color w:val="000000" w:themeColor="text1"/>
              </w:rPr>
              <w:t xml:space="preserve"> </w:t>
            </w:r>
            <w:r w:rsidRPr="00A67093">
              <w:rPr>
                <w:rFonts w:ascii="Arial" w:hAnsi="Arial" w:cs="Arial"/>
                <w:color w:val="000000" w:themeColor="text1"/>
              </w:rPr>
              <w:t xml:space="preserve"> </w:t>
            </w:r>
          </w:p>
          <w:p w:rsidR="00A67093" w:rsidRPr="00A67093" w:rsidRDefault="00A67093" w:rsidP="00A67093">
            <w:pPr>
              <w:rPr>
                <w:rFonts w:ascii="Arial" w:hAnsi="Arial" w:cs="Arial"/>
                <w:color w:val="000000" w:themeColor="text1"/>
              </w:rPr>
            </w:pPr>
            <w:r>
              <w:rPr>
                <w:rFonts w:ascii="Arial" w:hAnsi="Arial" w:cs="Arial"/>
                <w:color w:val="000000" w:themeColor="text1"/>
              </w:rPr>
              <w:t>Dokaz-Priloziti Uverenje</w:t>
            </w:r>
          </w:p>
          <w:p w:rsidR="00A67093" w:rsidRPr="00A67093" w:rsidRDefault="00A67093" w:rsidP="00D4367D">
            <w:pPr>
              <w:rPr>
                <w:rFonts w:ascii="Arial" w:hAnsi="Arial" w:cs="Arial"/>
                <w:color w:val="000000" w:themeColor="text1"/>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A67093">
            <w:pPr>
              <w:rPr>
                <w:rFonts w:ascii="Arial" w:hAnsi="Arial" w:cs="Arial"/>
              </w:rPr>
            </w:pPr>
            <w:r w:rsidRPr="008A5E58">
              <w:rPr>
                <w:rFonts w:ascii="Arial" w:hAnsi="Arial" w:cs="Arial"/>
              </w:rPr>
              <w:t>komplet</w:t>
            </w:r>
          </w:p>
        </w:tc>
        <w:tc>
          <w:tcPr>
            <w:tcW w:w="1360" w:type="dxa"/>
            <w:tcBorders>
              <w:top w:val="nil"/>
              <w:left w:val="nil"/>
              <w:bottom w:val="nil"/>
              <w:right w:val="nil"/>
            </w:tcBorders>
            <w:shd w:val="clear" w:color="auto" w:fill="auto"/>
            <w:noWrap/>
            <w:vAlign w:val="bottom"/>
            <w:hideMark/>
          </w:tcPr>
          <w:p w:rsidR="00A67093" w:rsidRPr="008A5E58" w:rsidRDefault="00A67093" w:rsidP="00763582">
            <w:pPr>
              <w:jc w:val="center"/>
              <w:rPr>
                <w:rFonts w:ascii="Arial" w:hAnsi="Arial" w:cs="Arial"/>
              </w:rPr>
            </w:pPr>
            <w:r w:rsidRPr="008A5E58">
              <w:rPr>
                <w:rFonts w:ascii="Arial" w:hAnsi="Arial" w:cs="Arial"/>
              </w:rPr>
              <w:t>1</w:t>
            </w:r>
            <w:r>
              <w:rPr>
                <w:rFonts w:ascii="Arial" w:hAnsi="Arial" w:cs="Arial"/>
              </w:rPr>
              <w:t>x</w:t>
            </w:r>
          </w:p>
        </w:tc>
        <w:tc>
          <w:tcPr>
            <w:tcW w:w="1660" w:type="dxa"/>
            <w:tcBorders>
              <w:top w:val="nil"/>
              <w:left w:val="nil"/>
              <w:bottom w:val="nil"/>
              <w:right w:val="nil"/>
            </w:tcBorders>
            <w:shd w:val="clear" w:color="auto" w:fill="auto"/>
            <w:noWrap/>
            <w:vAlign w:val="bottom"/>
            <w:hideMark/>
          </w:tcPr>
          <w:p w:rsidR="00A67093" w:rsidRPr="00612C7B" w:rsidRDefault="00A67093" w:rsidP="00A67093">
            <w:pPr>
              <w:rPr>
                <w:rFonts w:ascii="Arial" w:hAnsi="Arial" w:cs="Arial"/>
              </w:rPr>
            </w:pPr>
            <w:r>
              <w:rPr>
                <w:rFonts w:ascii="Arial" w:hAnsi="Arial" w:cs="Arial"/>
              </w:rPr>
              <w:t>=</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65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prave dimovodne cevi prečnika </w:t>
            </w:r>
            <w:r w:rsidRPr="008A5E58">
              <w:rPr>
                <w:rFonts w:ascii="Symbol" w:hAnsi="Symbol" w:cs="Arial"/>
              </w:rPr>
              <w:t></w:t>
            </w:r>
            <w:r w:rsidRPr="008A5E58">
              <w:rPr>
                <w:rFonts w:ascii="Arial" w:hAnsi="Arial" w:cs="Arial"/>
              </w:rPr>
              <w:t xml:space="preserve"> 110 mm, dužine 1m, od nerđajućeg čelika, komplet sa priborom za fiksiranje. Od pravih dimovodnih cevi se se formiranje tri paralelna dimnjaka visine 10 m, na međusobnom rastojanju od 420 mm. Dimnjaci se fiksiraju uz spoljni zid zgrade doma za smeštaj učenika.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xml:space="preserve">kom. </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33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A6A3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dimovodnog kolena prečnika </w:t>
            </w:r>
            <w:r w:rsidRPr="008A5E58">
              <w:rPr>
                <w:rFonts w:ascii="Symbol" w:hAnsi="Symbol" w:cs="Arial"/>
              </w:rPr>
              <w:t></w:t>
            </w:r>
            <w:r w:rsidRPr="008A5E58">
              <w:rPr>
                <w:rFonts w:ascii="Arial" w:hAnsi="Arial" w:cs="Arial"/>
              </w:rPr>
              <w:t xml:space="preserve"> 110 mm, pod uglom 90°, od nerđajućeg čelika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xml:space="preserve">kom. </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6</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automatike za kaskadni rad (master board ili odgovarajuća)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xml:space="preserve">kom. </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5.</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isporuka i montaža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čeličnog postolja za gasni generator toplote "Power Plus Box" od čeličnih profila 60x40x3mm, komplet sa antikorozivnom zaštitom i završnom bojom. Dimenzije postolja su: LxBxH = 1710x750x300 mm.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xml:space="preserve">kg </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60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6.</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Puštanje u rad kotlovske jedinice sa podešavanjem izlaznih parametara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Pr>
                <w:rFonts w:ascii="Arial" w:hAnsi="Arial" w:cs="Arial"/>
              </w:rPr>
              <w:t xml:space="preserve">              =</w:t>
            </w:r>
          </w:p>
        </w:tc>
        <w:tc>
          <w:tcPr>
            <w:tcW w:w="1660" w:type="dxa"/>
            <w:tcBorders>
              <w:top w:val="nil"/>
              <w:left w:val="nil"/>
              <w:bottom w:val="nil"/>
              <w:right w:val="nil"/>
            </w:tcBorders>
            <w:shd w:val="clear" w:color="auto" w:fill="auto"/>
            <w:noWrap/>
            <w:vAlign w:val="bottom"/>
            <w:hideMark/>
          </w:tcPr>
          <w:p w:rsidR="00A67093" w:rsidRPr="00612C7B" w:rsidRDefault="00A67093" w:rsidP="00612C7B">
            <w:pP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7.</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center"/>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90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radne cevi za gasovode od polietilena PE 100, serije S-5, SDR=11, izradjene u skladu sa SRPS EN 1555, sledećih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Arial" w:hAnsi="Arial" w:cs="Arial"/>
              </w:rPr>
              <w:t xml:space="preserve"> 90 x 8,2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38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8.</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polietilenskih fazonskih komada (kolena i spojnica) prečnika d90 od polietilena PE 100, sa elektrozavojnicom za elektrofuziono zavarivanje. Plaća se 50% od cene polietilenskih cevi za gas</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0.5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763582" w:rsidRDefault="00763582" w:rsidP="00D4367D">
            <w:pPr>
              <w:jc w:val="center"/>
              <w:rPr>
                <w:rFonts w:ascii="Arial" w:hAnsi="Arial" w:cs="Arial"/>
              </w:rPr>
            </w:pPr>
          </w:p>
          <w:p w:rsidR="00A67093" w:rsidRPr="008A5E58" w:rsidRDefault="00A67093" w:rsidP="00D4367D">
            <w:pPr>
              <w:jc w:val="center"/>
              <w:rPr>
                <w:rFonts w:ascii="Arial" w:hAnsi="Arial" w:cs="Arial"/>
              </w:rPr>
            </w:pPr>
            <w:r w:rsidRPr="008A5E58">
              <w:rPr>
                <w:rFonts w:ascii="Arial" w:hAnsi="Arial" w:cs="Arial"/>
              </w:rPr>
              <w:lastRenderedPageBreak/>
              <w:t>9.</w:t>
            </w:r>
          </w:p>
        </w:tc>
        <w:tc>
          <w:tcPr>
            <w:tcW w:w="5620" w:type="dxa"/>
            <w:tcBorders>
              <w:top w:val="nil"/>
              <w:left w:val="nil"/>
              <w:bottom w:val="nil"/>
              <w:right w:val="nil"/>
            </w:tcBorders>
            <w:shd w:val="clear" w:color="auto" w:fill="auto"/>
            <w:hideMark/>
          </w:tcPr>
          <w:p w:rsidR="00763582" w:rsidRDefault="00763582" w:rsidP="00D4367D">
            <w:pPr>
              <w:rPr>
                <w:rFonts w:ascii="Arial" w:hAnsi="Arial" w:cs="Arial"/>
              </w:rPr>
            </w:pPr>
          </w:p>
          <w:p w:rsidR="00A67093" w:rsidRPr="008A5E58" w:rsidRDefault="00A67093" w:rsidP="00D4367D">
            <w:pPr>
              <w:rPr>
                <w:rFonts w:ascii="Arial" w:hAnsi="Arial" w:cs="Arial"/>
              </w:rPr>
            </w:pPr>
            <w:r w:rsidRPr="008A5E58">
              <w:rPr>
                <w:rFonts w:ascii="Arial" w:hAnsi="Arial" w:cs="Arial"/>
              </w:rPr>
              <w:lastRenderedPageBreak/>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945"/>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prelaznog komada polietilen - čelik, sa elektro zavojnicom na strani polietilena i metalnom cevi sa krajem za zavarivanje na strani čelika.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w:hAnsi="Arial" w:cs="Arial"/>
              </w:rPr>
            </w:pPr>
            <w:r w:rsidRPr="008A5E58">
              <w:rPr>
                <w:rFonts w:ascii="Arial" w:hAnsi="Arial" w:cs="Arial"/>
              </w:rPr>
              <w:t>tip: Frialen USTR ili sličan</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w:hAnsi="Arial" w:cs="Arial"/>
              </w:rPr>
            </w:pPr>
            <w:r w:rsidRPr="008A5E58">
              <w:rPr>
                <w:rFonts w:ascii="Arial" w:hAnsi="Arial" w:cs="Arial"/>
              </w:rPr>
              <w:t>prečnik: d 90/DN80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10.</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w:hAnsi="Arial" w:cs="Arial"/>
              </w:rPr>
            </w:pPr>
            <w:r w:rsidRPr="008A5E58">
              <w:rPr>
                <w:rFonts w:ascii="Arial" w:hAnsi="Arial" w:cs="Arial"/>
              </w:rPr>
              <w:t>čelične crne bešavne cevi za nadzemni deo gasne instalacije, dimenzija prema SRPS EN 10220, SRPS EN 10216 od čelika P235 TR1,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Ø 60,3 x 2,9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Ø 88,9 x 3,2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6</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11.</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Za spojni i zaptivni materijal, za čelične fazonske komade (lukovi, račve...), za čelične fitinge (prirubnice, holenderi...) , za cevne nosače, plaća se 50% od ukupne vrednosti pozicije za cevi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0.5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12.</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kuglaste slavine za gas, komplet sa kontraprirubnicama i prirubničkim setom,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DN80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13.</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Antikorozivna zaštita nadzemnog dela čeličnih cevi za gas, dvostrukim premazom temeljne i završne boje, uz prethodno čišćenje cevi od korozije.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86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14.</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Hidroizolacija podzemog dela čelične cevi za gas </w:t>
            </w:r>
            <w:r w:rsidRPr="008A5E58">
              <w:rPr>
                <w:rFonts w:ascii="Symbol" w:hAnsi="Symbol" w:cs="Arial"/>
              </w:rPr>
              <w:t></w:t>
            </w:r>
            <w:r w:rsidRPr="008A5E58">
              <w:rPr>
                <w:rFonts w:ascii="Arial" w:hAnsi="Arial" w:cs="Arial"/>
              </w:rPr>
              <w:t xml:space="preserve"> 88,9x3,2 mm, na dužini od 4 m, polietilenskim izolacionim trakoma uz prethodno čišćenje cevi i nanošenje prajmera, komplet sa kontrolom hidroizolacije na elektroprobojnost. Površina izolacije 2 m</w:t>
            </w:r>
            <w:r w:rsidRPr="008A5E58">
              <w:rPr>
                <w:rFonts w:ascii="Arial" w:hAnsi="Arial" w:cs="Arial"/>
                <w:vertAlign w:val="superscript"/>
              </w:rPr>
              <w:t>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612C7B" w:rsidRDefault="00A67093" w:rsidP="00612C7B">
            <w:pPr>
              <w:jc w:val="center"/>
              <w:rPr>
                <w:rFonts w:ascii="Arial" w:hAnsi="Arial" w:cs="Arial"/>
              </w:rPr>
            </w:pPr>
            <w:r>
              <w:rPr>
                <w:rFonts w:ascii="Arial" w:hAnsi="Arial" w:cs="Arial"/>
              </w:rPr>
              <w:t xml:space="preserve">                                </w:t>
            </w: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612C7B" w:rsidRDefault="00A67093" w:rsidP="00612C7B">
            <w:pPr>
              <w:rPr>
                <w:rFonts w:ascii="Arial" w:hAnsi="Arial" w:cs="Arial"/>
              </w:rPr>
            </w:pPr>
            <w:r>
              <w:rPr>
                <w:rFonts w:ascii="Arial" w:hAnsi="Arial" w:cs="Arial"/>
              </w:rPr>
              <w:t>=</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38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15.</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Ispitivanje na čvrstoću i nepropusnost priključnog gasovoda. Ispitni pritisak</w:t>
            </w:r>
            <w:r w:rsidRPr="008A5E58">
              <w:rPr>
                <w:rFonts w:ascii="Arial" w:hAnsi="Arial" w:cs="Arial"/>
                <w:color w:val="FF0000"/>
              </w:rPr>
              <w:t xml:space="preserve"> </w:t>
            </w:r>
            <w:r w:rsidRPr="008A5E58">
              <w:rPr>
                <w:rFonts w:ascii="Arial" w:hAnsi="Arial" w:cs="Arial"/>
              </w:rPr>
              <w:t>6 bar-a. Vreme ispitivanja min 24 h. Ova pozicija obuhvata i sav pomoćni materijal koji se koristi prilikom ispitivanja (blinde, zavarne kape, slepe prirubnice i sl.)</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612C7B" w:rsidRDefault="00A67093" w:rsidP="00612C7B">
            <w:pPr>
              <w:rPr>
                <w:rFonts w:ascii="Arial" w:hAnsi="Arial" w:cs="Arial"/>
              </w:rPr>
            </w:pPr>
            <w:r>
              <w:rPr>
                <w:rFonts w:ascii="Arial" w:hAnsi="Arial" w:cs="Arial"/>
              </w:rPr>
              <w:t>=</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16.</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Izrada metalnog ormarića dimenzija BxHxD=600x500x 300 mm, za gasnu slavinu DN80 PN16 na izlazu iz MRS, od čeličnog lima sa prednjim vratancima koja se zaključavaju. Orman </w:t>
            </w:r>
            <w:r w:rsidRPr="008A5E58">
              <w:rPr>
                <w:rFonts w:ascii="Arial" w:hAnsi="Arial" w:cs="Arial"/>
              </w:rPr>
              <w:lastRenderedPageBreak/>
              <w:t xml:space="preserve">se fiksira na fasadni zid.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lastRenderedPageBreak/>
              <w:t>Paušalno</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Pr>
                <w:rFonts w:ascii="Arial" w:hAnsi="Arial" w:cs="Arial"/>
              </w:rPr>
              <w:t xml:space="preserve"> </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Default="00A67093" w:rsidP="00D4367D">
            <w:pPr>
              <w:jc w:val="center"/>
              <w:rPr>
                <w:rFonts w:ascii="Arial" w:hAnsi="Arial" w:cs="Arial"/>
              </w:rPr>
            </w:pPr>
          </w:p>
          <w:p w:rsidR="00A67093" w:rsidRDefault="00A67093" w:rsidP="00D4367D">
            <w:pPr>
              <w:jc w:val="center"/>
              <w:rPr>
                <w:rFonts w:ascii="Arial" w:hAnsi="Arial" w:cs="Arial"/>
              </w:rPr>
            </w:pPr>
          </w:p>
          <w:p w:rsidR="00A67093" w:rsidRPr="00017ED0"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rPr>
            </w:pPr>
            <w:r w:rsidRPr="008A5E58">
              <w:rPr>
                <w:rFonts w:ascii="Arial" w:hAnsi="Arial" w:cs="Arial"/>
              </w:rPr>
              <w:t>Toplovodna instalacija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17.</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pločastog rastavljivog izmenjivača toplote "voda-voda",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proizvod: "Euroheat" Kragujevac</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tip: "TR 2110"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toplotna snaga: Q = 230 kW</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površina: Ag = 17,33</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broj ploča: n= 110 kom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prečnik priključaka: DN65 PN25</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dimenzije:365 x 860 x 330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temperaturni režim -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primar / sekunar : 80/60 °C / 78/58 °C</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32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protok - primar/sekunar: 10,16 m</w:t>
            </w:r>
            <w:r w:rsidRPr="008A5E58">
              <w:rPr>
                <w:rFonts w:ascii="Arial" w:hAnsi="Arial" w:cs="Arial"/>
                <w:vertAlign w:val="superscript"/>
              </w:rPr>
              <w:t>3</w:t>
            </w:r>
            <w:r w:rsidRPr="008A5E58">
              <w:rPr>
                <w:rFonts w:ascii="Arial" w:hAnsi="Arial" w:cs="Arial"/>
              </w:rPr>
              <w:t>/h</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pad pritiska: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primar / sekunar : 4,38 kPa/ 3,29 kPa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18.</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cirkulacione pumpe sa vlažnim rotorom i promenljivim brojem obrtaja, za radijatorsko grejanje,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proizvod:        Grundfos, Nemačka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tip:                  MAGNA 3 40-100 F</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priključci:        DN40 PN10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32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protok vode:   12 m</w:t>
            </w:r>
            <w:r w:rsidRPr="008A5E58">
              <w:rPr>
                <w:rFonts w:ascii="Arial" w:hAnsi="Arial" w:cs="Arial"/>
                <w:vertAlign w:val="superscript"/>
              </w:rPr>
              <w:t>3</w:t>
            </w:r>
            <w:r w:rsidRPr="008A5E58">
              <w:rPr>
                <w:rFonts w:ascii="Arial" w:hAnsi="Arial" w:cs="Arial"/>
              </w:rPr>
              <w:t>/h</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napor:            67 kPa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snaga:           348 W</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napajanje:      ~1x230 V, 50 Hz</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Napomena: Jedna pumpa ostaje u magacinu investitora kao rezervna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19.</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cirkulacione pumpe sa vlažni rotorom i konstantnim brojem obrtaja, za grejanje sanitarne vode,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proizvod:        Grundfos, Nemačka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tip:                  UPS 40-60/2 F</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priključci:        DN40 PN10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32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protok vode:   4,5 m</w:t>
            </w:r>
            <w:r w:rsidRPr="008A5E58">
              <w:rPr>
                <w:rFonts w:ascii="Arial" w:hAnsi="Arial" w:cs="Arial"/>
                <w:vertAlign w:val="superscript"/>
              </w:rPr>
              <w:t>3</w:t>
            </w:r>
            <w:r w:rsidRPr="008A5E58">
              <w:rPr>
                <w:rFonts w:ascii="Arial" w:hAnsi="Arial" w:cs="Arial"/>
              </w:rPr>
              <w:t>/h</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napor:            26 kPa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snaga:           185 W</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napajanje:      ~3x400 V, 50 Hz</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Napomena: Jedna pumpa ostaje u magacinu investitora kao rezervna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Default="00A67093" w:rsidP="00D4367D">
            <w:pPr>
              <w:jc w:val="center"/>
              <w:rPr>
                <w:rFonts w:ascii="Arial" w:hAnsi="Arial" w:cs="Arial"/>
              </w:rPr>
            </w:pPr>
          </w:p>
          <w:p w:rsidR="00A67093" w:rsidRPr="008A5E58" w:rsidRDefault="00A67093" w:rsidP="00D4367D">
            <w:pPr>
              <w:jc w:val="center"/>
              <w:rPr>
                <w:rFonts w:ascii="Arial" w:hAnsi="Arial" w:cs="Arial"/>
              </w:rPr>
            </w:pPr>
            <w:r w:rsidRPr="008A5E58">
              <w:rPr>
                <w:rFonts w:ascii="Arial" w:hAnsi="Arial" w:cs="Arial"/>
              </w:rPr>
              <w:t>20.</w:t>
            </w:r>
          </w:p>
        </w:tc>
        <w:tc>
          <w:tcPr>
            <w:tcW w:w="5620" w:type="dxa"/>
            <w:tcBorders>
              <w:top w:val="nil"/>
              <w:left w:val="nil"/>
              <w:bottom w:val="nil"/>
              <w:right w:val="nil"/>
            </w:tcBorders>
            <w:shd w:val="clear" w:color="auto" w:fill="auto"/>
            <w:hideMark/>
          </w:tcPr>
          <w:p w:rsidR="00A67093" w:rsidRDefault="00A67093" w:rsidP="00D4367D">
            <w:pPr>
              <w:rPr>
                <w:rFonts w:ascii="Arial" w:hAnsi="Arial" w:cs="Arial"/>
              </w:rPr>
            </w:pPr>
          </w:p>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96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zatvorene ekspanzione posude sa predpritiskom vazduha i gumenom membranom,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proizvod: Elbi, Italija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tip: ERCE 35</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zapremina posude: 35 l</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dimenzije posude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priključak: R 3/4"</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21.</w:t>
            </w: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Trokraki regulacioni mešni ventil, prirubnički, sa elektromotornim pogonom,</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 xml:space="preserve">proizvod: Siemens, Nemačka </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color w:val="000000"/>
              </w:rPr>
            </w:pP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 xml:space="preserve">tip: VXF 42.50 -31,5, DN50 </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 xml:space="preserve">sledećih tehničkih karakteristika: </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Symbol" w:hAnsi="Symbol"/>
              </w:rPr>
            </w:pPr>
            <w:r w:rsidRPr="008A5E58">
              <w:rPr>
                <w:rFonts w:ascii="Symbol" w:hAnsi="Symbol"/>
              </w:rPr>
              <w:t></w:t>
            </w: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priključci: DN 50 PN16</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324"/>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Symbol" w:hAnsi="Symbol"/>
              </w:rPr>
            </w:pPr>
            <w:r w:rsidRPr="008A5E58">
              <w:rPr>
                <w:rFonts w:ascii="Symbol" w:hAnsi="Symbol"/>
              </w:rPr>
              <w:t></w:t>
            </w: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protočna karakteristika - kvs: 31,5 m</w:t>
            </w:r>
            <w:r w:rsidRPr="008A5E58">
              <w:rPr>
                <w:rFonts w:ascii="Arial" w:hAnsi="Arial" w:cs="Arial"/>
                <w:color w:val="000000"/>
                <w:vertAlign w:val="superscript"/>
              </w:rPr>
              <w:t>3</w:t>
            </w:r>
            <w:r w:rsidRPr="008A5E58">
              <w:rPr>
                <w:rFonts w:ascii="Arial" w:hAnsi="Arial" w:cs="Arial"/>
                <w:color w:val="000000"/>
              </w:rPr>
              <w:t>/h</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Symbol" w:hAnsi="Symbol"/>
              </w:rPr>
            </w:pPr>
            <w:r w:rsidRPr="008A5E58">
              <w:rPr>
                <w:rFonts w:ascii="Symbol" w:hAnsi="Symbol"/>
              </w:rPr>
              <w:t></w:t>
            </w: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motorni pogon: SAX 31.03</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color w:val="000000"/>
              </w:rPr>
            </w:pPr>
            <w:r w:rsidRPr="008A5E58">
              <w:rPr>
                <w:rFonts w:ascii="Arial" w:hAnsi="Arial" w:cs="Arial"/>
                <w:color w:val="000000"/>
              </w:rPr>
              <w:t>Trokraki ventil se isporučuje u kompletu sa kontraprirubnicama, vijcima i spojnim i zaptivnim materijalom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color w:val="000000"/>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color w:val="000000"/>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2F2F53">
            <w:pPr>
              <w:rPr>
                <w:rFonts w:ascii="Arial" w:hAnsi="Arial" w:cs="Arial"/>
                <w:color w:val="000000"/>
              </w:rPr>
            </w:pPr>
            <w:r w:rsidRPr="008A5E58">
              <w:rPr>
                <w:rFonts w:ascii="Arial" w:hAnsi="Arial" w:cs="Arial"/>
                <w:color w:val="000000"/>
              </w:rPr>
              <w:t>Nabavka, isporuka i ugradnja:</w:t>
            </w:r>
          </w:p>
        </w:tc>
        <w:tc>
          <w:tcPr>
            <w:tcW w:w="1217" w:type="dxa"/>
            <w:tcBorders>
              <w:top w:val="nil"/>
              <w:left w:val="nil"/>
              <w:bottom w:val="nil"/>
              <w:right w:val="nil"/>
            </w:tcBorders>
            <w:shd w:val="clear" w:color="auto" w:fill="auto"/>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color w:val="000000"/>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2F2F53">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22.</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kuglastih slavina za toplu  vodu, prirubničkih, komplet sa kontraprirubnicama,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DN65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4</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DN80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23.</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kuglaste slavina za toplu  vodu, navojne,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59395C" w:rsidRDefault="00A67093" w:rsidP="00D4367D">
            <w:pPr>
              <w:jc w:val="center"/>
              <w:rPr>
                <w:rFonts w:ascii="Arial" w:hAnsi="Arial" w:cs="Arial"/>
              </w:rPr>
            </w:pPr>
            <w:r w:rsidRPr="008A5E58">
              <w:rPr>
                <w:rFonts w:ascii="Arial" w:hAnsi="Arial" w:cs="Arial"/>
              </w:rPr>
              <w:t>8</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59395C"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24.</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kosog hvatača nečistoće za toplu vodu, prirubničkog, komplet sa kontraprirubnicama,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DN80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25.</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kosog hvatača nečistoće za toplu vodu, navojnog,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Default="00A67093" w:rsidP="00D4367D">
            <w:pPr>
              <w:jc w:val="center"/>
              <w:rPr>
                <w:rFonts w:ascii="Arial" w:hAnsi="Arial" w:cs="Arial"/>
              </w:rPr>
            </w:pPr>
          </w:p>
          <w:p w:rsidR="00A67093" w:rsidRPr="00017ED0"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26.</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odbojne klapne sa duplim diskom, komplet sa kontraprirubnicama,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DN65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27.</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nepovratnog ventil sa oprugom, navojnog,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r w:rsidRPr="008A5E58">
              <w:rPr>
                <w:rFonts w:ascii="Arial" w:hAnsi="Arial" w:cs="Arial"/>
              </w:rPr>
              <w:t>28.</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85"/>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regulacionog ventila za hidrauličko balansiranje sa kosim vretenom i mernim priključcima, sa navojnim priključcima dimenzija: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 6/4" (DN40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29.</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membranskog ventila sigurnosti baždarenog na po = 2,5 bar, sa navojnim priključcima dimenzija: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hideMark/>
          </w:tcPr>
          <w:p w:rsidR="00A67093" w:rsidRPr="008A5E58" w:rsidRDefault="00A67093" w:rsidP="00D4367D">
            <w:pPr>
              <w:rPr>
                <w:rFonts w:ascii="Arial" w:hAnsi="Arial" w:cs="Arial"/>
              </w:rPr>
            </w:pPr>
            <w:r w:rsidRPr="008A5E58">
              <w:rPr>
                <w:rFonts w:ascii="Arial" w:hAnsi="Arial" w:cs="Arial"/>
              </w:rPr>
              <w:t xml:space="preserve">R1"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30.</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slavine za pražnjenje, navojne,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 1/2" (DN15 PN16)</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31.</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manometra </w:t>
            </w:r>
            <w:r w:rsidRPr="008A5E58">
              <w:rPr>
                <w:rFonts w:ascii="Symbol" w:hAnsi="Symbol" w:cs="Arial"/>
              </w:rPr>
              <w:t></w:t>
            </w:r>
            <w:r w:rsidRPr="008A5E58">
              <w:rPr>
                <w:rFonts w:ascii="Arial" w:hAnsi="Arial" w:cs="Arial"/>
              </w:rPr>
              <w:t xml:space="preserve"> 80, opsega 0</w:t>
            </w:r>
            <w:r w:rsidRPr="008A5E58">
              <w:rPr>
                <w:rFonts w:ascii="Symbol" w:hAnsi="Symbol" w:cs="Arial"/>
              </w:rPr>
              <w:t></w:t>
            </w:r>
            <w:r w:rsidRPr="008A5E58">
              <w:rPr>
                <w:rFonts w:ascii="Arial" w:hAnsi="Arial" w:cs="Arial"/>
              </w:rPr>
              <w:t>6 bar, sa radijalnim navojnim priključkom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R1/2¨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32.</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prave manometarske slavine, sa navojnim priključkom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R1/2¨ PN10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33.</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hideMark/>
          </w:tcPr>
          <w:p w:rsidR="00A67093" w:rsidRPr="008A5E58" w:rsidRDefault="00A67093" w:rsidP="00D4367D">
            <w:pPr>
              <w:jc w:val="right"/>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manometarskog sklopa koji obuhvata: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hideMark/>
          </w:tcPr>
          <w:p w:rsidR="00A67093" w:rsidRPr="008A5E58" w:rsidRDefault="00A67093"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manometar </w:t>
            </w:r>
            <w:r w:rsidRPr="008A5E58">
              <w:rPr>
                <w:rFonts w:ascii="Symbol" w:hAnsi="Symbol" w:cs="Arial"/>
              </w:rPr>
              <w:t></w:t>
            </w:r>
            <w:r w:rsidRPr="008A5E58">
              <w:rPr>
                <w:rFonts w:ascii="Arial" w:hAnsi="Arial" w:cs="Arial"/>
              </w:rPr>
              <w:t xml:space="preserve"> 80, opsega 0</w:t>
            </w:r>
            <w:r w:rsidRPr="008A5E58">
              <w:rPr>
                <w:rFonts w:ascii="Symbol" w:hAnsi="Symbol" w:cs="Arial"/>
              </w:rPr>
              <w:t></w:t>
            </w:r>
            <w:r w:rsidRPr="008A5E58">
              <w:rPr>
                <w:rFonts w:ascii="Arial" w:hAnsi="Arial" w:cs="Arial"/>
              </w:rPr>
              <w:t>6 bar, sa radijalnim navojnim priključkom R 1/2"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hideMark/>
          </w:tcPr>
          <w:p w:rsidR="00A67093" w:rsidRPr="008A5E58" w:rsidRDefault="00A67093" w:rsidP="00D4367D">
            <w:pPr>
              <w:jc w:val="right"/>
              <w:rPr>
                <w:rFonts w:ascii="Arial" w:hAnsi="Arial" w:cs="Arial"/>
              </w:rPr>
            </w:pPr>
            <w:r w:rsidRPr="008A5E58">
              <w:rPr>
                <w:rFonts w:ascii="Arial" w:hAnsi="Arial" w:cs="Arial"/>
              </w:rPr>
              <w:lastRenderedPageBreak/>
              <w:softHyphen/>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pravu manometarsku slavinu R 1/2"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hideMark/>
          </w:tcPr>
          <w:p w:rsidR="00A67093" w:rsidRPr="008A5E58" w:rsidRDefault="00A67093" w:rsidP="00D4367D">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dve navojne kuglaste slavine R 1/2"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34.</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termometra </w:t>
            </w:r>
            <w:r w:rsidRPr="008A5E58">
              <w:rPr>
                <w:rFonts w:ascii="Symbol" w:hAnsi="Symbol" w:cs="Arial"/>
              </w:rPr>
              <w:t></w:t>
            </w:r>
            <w:r w:rsidRPr="008A5E58">
              <w:rPr>
                <w:rFonts w:ascii="Arial" w:hAnsi="Arial" w:cs="Arial"/>
              </w:rPr>
              <w:t xml:space="preserve"> 80, bimetalnog, opsega 0</w:t>
            </w:r>
            <w:r w:rsidRPr="008A5E58">
              <w:rPr>
                <w:rFonts w:ascii="Symbol" w:hAnsi="Symbol" w:cs="Arial"/>
              </w:rPr>
              <w:t></w:t>
            </w:r>
            <w:r w:rsidRPr="008A5E58">
              <w:rPr>
                <w:rFonts w:ascii="Arial" w:hAnsi="Arial" w:cs="Arial"/>
              </w:rPr>
              <w:t>120 °C, sa aksijalnim priključkom, u čauri prečnika R 1/2", dužine l = 50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612C7B" w:rsidRDefault="00A67093" w:rsidP="00D4367D">
            <w:pPr>
              <w:jc w:val="center"/>
              <w:rPr>
                <w:rFonts w:ascii="Arial" w:hAnsi="Arial" w:cs="Arial"/>
              </w:rPr>
            </w:pPr>
            <w:r w:rsidRPr="008A5E58">
              <w:rPr>
                <w:rFonts w:ascii="Arial" w:hAnsi="Arial" w:cs="Arial"/>
              </w:rPr>
              <w:t>9</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35.</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senzora za toplu vodu, opsega 0</w:t>
            </w:r>
            <w:r w:rsidRPr="008A5E58">
              <w:rPr>
                <w:rFonts w:ascii="Symbol" w:hAnsi="Symbol" w:cs="Arial"/>
              </w:rPr>
              <w:t></w:t>
            </w:r>
            <w:r w:rsidRPr="008A5E58">
              <w:rPr>
                <w:rFonts w:ascii="Arial" w:hAnsi="Arial" w:cs="Arial"/>
              </w:rPr>
              <w:t>120 °C, u čauri prečnika R 1/2", dužine l = 50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36.</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senzora za spoljašnji vazduh</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37.</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Bešavnih crnih čeličnih cevi, prema SRPS EN 10216-1, od čelika P235 TR1, sledećih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26,9 x 2,3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48,3 x 3,2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60,3 x 2,9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76,1 x 2,9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88,9 x 3,2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62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38.</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Za spojni i zaptivni materijal, za čelične fazonske komade (lukovi, račve...), za čelične fitinge (prirubnice, holenderi...), za cevne nosače, plaća se 50% od ukupne vrednosti pozicije za crne bešavne cevi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0.5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39.</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šavnih pocinkovanih čeličnih cevi sledećih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2"</w:t>
            </w:r>
            <w:r w:rsidRPr="008A5E58">
              <w:rPr>
                <w:rFonts w:ascii="Symbol" w:hAnsi="Symbol"/>
              </w:rPr>
              <w:t></w:t>
            </w:r>
            <w:r w:rsidRPr="008A5E58">
              <w:rPr>
                <w:rFonts w:ascii="Symbol" w:hAnsi="Symbol"/>
              </w:rPr>
              <w:t></w:t>
            </w:r>
            <w:r w:rsidRPr="008A5E58">
              <w:rPr>
                <w:rFonts w:ascii="Symbol" w:hAnsi="Symbol"/>
              </w:rPr>
              <w:t></w:t>
            </w:r>
            <w:r w:rsidRPr="008A5E58">
              <w:rPr>
                <w:rFonts w:ascii="Symbol" w:hAnsi="Symbol"/>
              </w:rPr>
              <w:t></w:t>
            </w:r>
            <w:r w:rsidRPr="008A5E58">
              <w:rPr>
                <w:rFonts w:ascii="Symbol" w:hAnsi="Symbol"/>
              </w:rPr>
              <w:t></w:t>
            </w:r>
            <w:r w:rsidRPr="008A5E58">
              <w:rPr>
                <w:rFonts w:ascii="Symbol" w:hAnsi="Symbol"/>
              </w:rPr>
              <w:t></w:t>
            </w:r>
            <w:r w:rsidRPr="008A5E58">
              <w:rPr>
                <w:rFonts w:ascii="Arial" w:hAnsi="Arial" w:cs="Arial"/>
              </w:rPr>
              <w:t>0,3 x 3,25 mm</w:t>
            </w:r>
            <w:r w:rsidRPr="008A5E58">
              <w:rPr>
                <w:rFonts w:ascii="Symbol" w:hAnsi="Symbol"/>
              </w:rPr>
              <w:t></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485"/>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40.</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Za spojni i zaptivni materijal, za pocinkovane fazonske komade (lukovi, račve...), za pocinkovane fitinge (prirubnice, holenderi...), za cevne nosače, plaća se 60% od ukupne vrednosti pozicije za pocinkovane čelične cevi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0.6</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017ED0"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2F2F53">
            <w:pPr>
              <w:rPr>
                <w:rFonts w:ascii="Arial" w:hAnsi="Arial" w:cs="Arial"/>
              </w:rPr>
            </w:pPr>
            <w:r w:rsidRPr="008A5E58">
              <w:rPr>
                <w:rFonts w:ascii="Arial" w:hAnsi="Arial" w:cs="Arial"/>
              </w:rPr>
              <w:t>41.</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plastičnih kanalizacionih PVC cevi, komplet sa fazonskim komadima,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Symbol" w:hAnsi="Symbol"/>
              </w:rPr>
            </w:pPr>
            <w:r w:rsidRPr="008A5E58">
              <w:rPr>
                <w:rFonts w:ascii="Symbol" w:hAnsi="Symbol"/>
              </w:rPr>
              <w:t></w:t>
            </w:r>
            <w:r w:rsidRPr="008A5E58">
              <w:rPr>
                <w:rFonts w:ascii="Symbol" w:hAnsi="Symbol"/>
              </w:rPr>
              <w:t></w:t>
            </w:r>
            <w:r w:rsidRPr="008A5E58">
              <w:rPr>
                <w:rFonts w:ascii="Arial" w:hAnsi="Arial" w:cs="Arial"/>
              </w:rPr>
              <w:t>50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lastRenderedPageBreak/>
              <w:t>42.</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38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razdelnika vode za grejanje komplet sa nosačima od cevi </w:t>
            </w:r>
            <w:r w:rsidRPr="008A5E58">
              <w:rPr>
                <w:rFonts w:ascii="Symbol" w:hAnsi="Symbol" w:cs="Arial"/>
              </w:rPr>
              <w:t></w:t>
            </w:r>
            <w:r w:rsidRPr="008A5E58">
              <w:rPr>
                <w:rFonts w:ascii="Arial" w:hAnsi="Arial" w:cs="Arial"/>
              </w:rPr>
              <w:t xml:space="preserve"> 76,1x2,9 mm. Razdelnik se radi od crne čelične cevi dimenzija </w:t>
            </w:r>
            <w:r w:rsidRPr="008A5E58">
              <w:rPr>
                <w:rFonts w:ascii="Symbol" w:hAnsi="Symbol" w:cs="Arial"/>
              </w:rPr>
              <w:t></w:t>
            </w:r>
            <w:r w:rsidRPr="008A5E58">
              <w:rPr>
                <w:rFonts w:ascii="Arial" w:hAnsi="Arial" w:cs="Arial"/>
              </w:rPr>
              <w:t xml:space="preserve"> 139,7 x 800 mm. Krajevi cevi se zatvaraju plitkim dancima </w:t>
            </w:r>
            <w:r w:rsidRPr="008A5E58">
              <w:rPr>
                <w:rFonts w:ascii="Symbol" w:hAnsi="Symbol" w:cs="Arial"/>
              </w:rPr>
              <w:t></w:t>
            </w:r>
            <w:r w:rsidRPr="008A5E58">
              <w:rPr>
                <w:rFonts w:ascii="Symbol" w:hAnsi="Symbol" w:cs="Arial"/>
              </w:rPr>
              <w:t></w:t>
            </w:r>
            <w:r w:rsidRPr="008A5E58">
              <w:rPr>
                <w:rFonts w:ascii="Arial" w:hAnsi="Arial" w:cs="Arial"/>
              </w:rPr>
              <w:t>139,7x4,5 mm. Razelnik poseduje sledeće priključke: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2 x DN80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1 x DN65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1 x R 1/2" - navojni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Razdenik je antikorozivno zaštićen dvostrukim premazom temeljne boje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43.</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sabirnika vode za grejanje. Sabirnik se radi od crne čelične cevi dimenzija </w:t>
            </w:r>
            <w:r w:rsidRPr="008A5E58">
              <w:rPr>
                <w:rFonts w:ascii="Symbol" w:hAnsi="Symbol" w:cs="Arial"/>
              </w:rPr>
              <w:t></w:t>
            </w:r>
            <w:r w:rsidRPr="008A5E58">
              <w:rPr>
                <w:rFonts w:ascii="Arial" w:hAnsi="Arial" w:cs="Arial"/>
              </w:rPr>
              <w:t xml:space="preserve"> 139,7 x 800 mm. Krajevi cevi se zatvaraju plitkim dancima </w:t>
            </w:r>
            <w:r w:rsidRPr="008A5E58">
              <w:rPr>
                <w:rFonts w:ascii="Symbol" w:hAnsi="Symbol" w:cs="Arial"/>
              </w:rPr>
              <w:t></w:t>
            </w:r>
            <w:r w:rsidRPr="008A5E58">
              <w:rPr>
                <w:rFonts w:ascii="Symbol" w:hAnsi="Symbol" w:cs="Arial"/>
              </w:rPr>
              <w:t></w:t>
            </w:r>
            <w:r w:rsidRPr="008A5E58">
              <w:rPr>
                <w:rFonts w:ascii="Arial" w:hAnsi="Arial" w:cs="Arial"/>
              </w:rPr>
              <w:t>139,7x4,5 mm. Razelnik poseduje sledeće priključke: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2 x DN80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1 x DN65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1 x R 1/2" - navojni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Razdenik je antikorozivno zaštićen dvostrukim premazom temeljne boje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44.</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38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odzračnih lonaca izrađenih dimenzija </w:t>
            </w:r>
            <w:r w:rsidRPr="008A5E58">
              <w:rPr>
                <w:rFonts w:ascii="Symbol" w:hAnsi="Symbol" w:cs="Arial"/>
              </w:rPr>
              <w:t></w:t>
            </w:r>
            <w:r w:rsidRPr="008A5E58">
              <w:rPr>
                <w:rFonts w:ascii="Arial" w:hAnsi="Arial" w:cs="Arial"/>
              </w:rPr>
              <w:t xml:space="preserve"> 139,7x280 mm, komplet sa ispusnom slavinom R 1/2" i ispusnom cevi </w:t>
            </w:r>
            <w:r w:rsidRPr="008A5E58">
              <w:rPr>
                <w:rFonts w:ascii="Symbol" w:hAnsi="Symbol" w:cs="Arial"/>
              </w:rPr>
              <w:t></w:t>
            </w:r>
            <w:r w:rsidRPr="008A5E58">
              <w:rPr>
                <w:rFonts w:ascii="Arial" w:hAnsi="Arial" w:cs="Arial"/>
              </w:rPr>
              <w:t xml:space="preserve"> 21,3 x 2 mm, dužine 2 m. odzračni lonci su izrađeni od crnih čeličnih cevi koje su na krajevima zatvore pulzovanim dancima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4</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45.</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Antikorozivna zaštita čeličnih cevi, dvostrukim premazom temeljne boje, uz prethodno čišćenje cevi od korozije.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35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46.</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Toplotna izolacija cevovoda, mineralnom vunom debljine s=70 mm za spoljašnje cevovode, onosno s= 50 mm za unutrašnje cevovode, u oblozi od aluminijumskog lima debljine 0,5 mm.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42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47.</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Ispitivanje toplovodne instalacije na čvrstoću i nepropusnost pritiskom vode, prema tehničkim uslovima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414595" w:rsidRDefault="00A67093" w:rsidP="00414595">
            <w:pPr>
              <w:rPr>
                <w:rFonts w:ascii="Arial" w:hAnsi="Arial" w:cs="Arial"/>
              </w:rPr>
            </w:pPr>
            <w:r>
              <w:rPr>
                <w:rFonts w:ascii="Arial" w:hAnsi="Arial" w:cs="Arial"/>
              </w:rPr>
              <w:t>=</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48.</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čeličnog postolja za pločasti izmenjivač toplote od čeličnih profila, komplet sa antikorozivnom zaštitom i završnom bojom.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49.</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Demontaža postojeće cevne instalacije za grejanje u kotlarnici.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Demontaža obuhvata: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pražnjenje vode iz instalacije  za grejanje i sanitarnu vodu</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demontažu 4 postojeće pumpe DN 50 </w:t>
            </w:r>
            <w:r w:rsidRPr="008A5E58">
              <w:rPr>
                <w:rFonts w:ascii="Symbol" w:hAnsi="Symbol" w:cs="Arial"/>
              </w:rPr>
              <w:t></w:t>
            </w:r>
            <w:r w:rsidRPr="008A5E58">
              <w:rPr>
                <w:rFonts w:ascii="Arial" w:hAnsi="Arial" w:cs="Arial"/>
              </w:rPr>
              <w:t xml:space="preserve"> DN80, za grejanje i sanitarnu vodu, komplet sa demontažom električnih kablova za napajanje iz postojećih elektro ormana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demontažu postojeće prirubničke armature DN50 </w:t>
            </w:r>
            <w:r w:rsidRPr="008A5E58">
              <w:rPr>
                <w:rFonts w:ascii="Symbol" w:hAnsi="Symbol" w:cs="Arial"/>
              </w:rPr>
              <w:t></w:t>
            </w:r>
            <w:r w:rsidRPr="008A5E58">
              <w:rPr>
                <w:rFonts w:ascii="Arial" w:hAnsi="Arial" w:cs="Arial"/>
              </w:rPr>
              <w:t xml:space="preserve"> DN80  (10 kom.)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600"/>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demontažu postojeće toplotne izolacije od mineralne vune u oblozi od aluminijumskog lima </w:t>
            </w:r>
            <w:r w:rsidRPr="008A5E58">
              <w:rPr>
                <w:rFonts w:ascii="Symbol" w:hAnsi="Symbol" w:cs="Arial"/>
              </w:rPr>
              <w:t></w:t>
            </w:r>
            <w:r w:rsidRPr="008A5E58">
              <w:rPr>
                <w:rFonts w:ascii="Arial" w:hAnsi="Arial" w:cs="Arial"/>
              </w:rPr>
              <w:t xml:space="preserve"> 10 m</w:t>
            </w:r>
            <w:r w:rsidRPr="008A5E58">
              <w:rPr>
                <w:rFonts w:ascii="Arial" w:hAnsi="Arial" w:cs="Arial"/>
                <w:vertAlign w:val="superscript"/>
              </w:rPr>
              <w:t>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demontažu postojeće cevne instalacije ukupne dužine </w:t>
            </w:r>
            <w:r w:rsidRPr="008A5E58">
              <w:rPr>
                <w:rFonts w:ascii="Symbol" w:hAnsi="Symbol" w:cs="Arial"/>
              </w:rPr>
              <w:t></w:t>
            </w:r>
            <w:r w:rsidRPr="008A5E58">
              <w:rPr>
                <w:rFonts w:ascii="Arial" w:hAnsi="Arial" w:cs="Arial"/>
              </w:rPr>
              <w:t xml:space="preserve"> 40 m, od crnih čeličnih cevi DN 50 </w:t>
            </w:r>
            <w:r w:rsidRPr="008A5E58">
              <w:rPr>
                <w:rFonts w:ascii="Symbol" w:hAnsi="Symbol" w:cs="Arial"/>
              </w:rPr>
              <w:t></w:t>
            </w:r>
            <w:r w:rsidRPr="008A5E58">
              <w:rPr>
                <w:rFonts w:ascii="Symbol" w:hAnsi="Symbol" w:cs="Arial"/>
              </w:rPr>
              <w:t></w:t>
            </w:r>
            <w:r w:rsidRPr="008A5E58">
              <w:rPr>
                <w:rFonts w:ascii="Arial" w:hAnsi="Arial" w:cs="Arial"/>
              </w:rPr>
              <w:t>DN80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330"/>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ispiranje toplovodnog cevnog grejača u bojleru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iznošenje i odvoz demontiranog materijala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414595" w:rsidRDefault="00A67093" w:rsidP="00414595">
            <w:pPr>
              <w:rPr>
                <w:rFonts w:ascii="Arial" w:hAnsi="Arial" w:cs="Arial"/>
              </w:rPr>
            </w:pPr>
            <w:r>
              <w:rPr>
                <w:rFonts w:ascii="Arial" w:hAnsi="Arial" w:cs="Arial"/>
              </w:rPr>
              <w:t>=</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50.</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Transport opreme i materijala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414595" w:rsidRDefault="00A67093" w:rsidP="00414595">
            <w:pPr>
              <w:rPr>
                <w:rFonts w:ascii="Arial" w:hAnsi="Arial" w:cs="Arial"/>
              </w:rPr>
            </w:pPr>
            <w:r>
              <w:rPr>
                <w:rFonts w:ascii="Arial" w:hAnsi="Arial" w:cs="Arial"/>
              </w:rPr>
              <w:t>=</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51.</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xml:space="preserve">Pripremno završni radovi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upoznavanje sa dokumentacijom i gradilištem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vAlign w:val="center"/>
            <w:hideMark/>
          </w:tcPr>
          <w:p w:rsidR="00A67093" w:rsidRPr="008A5E58" w:rsidRDefault="00A67093" w:rsidP="00D4367D">
            <w:pPr>
              <w:jc w:val="both"/>
              <w:rPr>
                <w:rFonts w:ascii="Arial" w:hAnsi="Arial" w:cs="Arial"/>
              </w:rPr>
            </w:pPr>
            <w:r w:rsidRPr="008A5E58">
              <w:rPr>
                <w:rFonts w:ascii="Arial" w:hAnsi="Arial" w:cs="Arial"/>
              </w:rPr>
              <w:t xml:space="preserve">transport i smeštaj radnika i alata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skele za montažu dimnjaka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puštanje instalacije u rad</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right"/>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52.</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Izrada projekta izvedenog objekta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paušalno</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single" w:sz="4" w:space="0" w:color="auto"/>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w:t>
            </w:r>
          </w:p>
        </w:tc>
        <w:tc>
          <w:tcPr>
            <w:tcW w:w="1217"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w:t>
            </w:r>
          </w:p>
        </w:tc>
        <w:tc>
          <w:tcPr>
            <w:tcW w:w="937"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w:t>
            </w:r>
          </w:p>
        </w:tc>
        <w:tc>
          <w:tcPr>
            <w:tcW w:w="1360"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w:t>
            </w:r>
          </w:p>
        </w:tc>
        <w:tc>
          <w:tcPr>
            <w:tcW w:w="1660"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w:t>
            </w:r>
          </w:p>
        </w:tc>
      </w:tr>
      <w:tr w:rsidR="00A67093" w:rsidRPr="008A5E58" w:rsidTr="002E3137">
        <w:trPr>
          <w:trHeight w:val="103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Default="00A67093" w:rsidP="00414595">
            <w:pPr>
              <w:rPr>
                <w:rFonts w:ascii="Arial" w:hAnsi="Arial" w:cs="Arial"/>
                <w:b/>
                <w:bCs/>
              </w:rPr>
            </w:pPr>
            <w:r w:rsidRPr="008A5E58">
              <w:rPr>
                <w:rFonts w:ascii="Arial" w:hAnsi="Arial" w:cs="Arial"/>
                <w:b/>
                <w:bCs/>
              </w:rPr>
              <w:t xml:space="preserve">Ukupno mašinski radovi </w:t>
            </w:r>
            <w:r>
              <w:rPr>
                <w:rFonts w:ascii="Arial" w:hAnsi="Arial" w:cs="Arial"/>
                <w:b/>
                <w:bCs/>
              </w:rPr>
              <w:t xml:space="preserve"> bez PDV-a</w:t>
            </w:r>
          </w:p>
          <w:p w:rsidR="00A67093" w:rsidRDefault="00A67093" w:rsidP="00414595">
            <w:pPr>
              <w:rPr>
                <w:rFonts w:ascii="Arial" w:hAnsi="Arial" w:cs="Arial"/>
                <w:b/>
                <w:bCs/>
              </w:rPr>
            </w:pPr>
            <w:r>
              <w:rPr>
                <w:rFonts w:ascii="Arial" w:hAnsi="Arial" w:cs="Arial"/>
                <w:b/>
                <w:bCs/>
              </w:rPr>
              <w:t>PDV</w:t>
            </w:r>
          </w:p>
          <w:p w:rsidR="00A67093" w:rsidRDefault="00A67093" w:rsidP="00414595">
            <w:pPr>
              <w:rPr>
                <w:rFonts w:ascii="Arial" w:hAnsi="Arial" w:cs="Arial"/>
                <w:b/>
                <w:bCs/>
              </w:rPr>
            </w:pPr>
            <w:r>
              <w:rPr>
                <w:rFonts w:ascii="Arial" w:hAnsi="Arial" w:cs="Arial"/>
                <w:b/>
                <w:bCs/>
              </w:rPr>
              <w:t>Ukupno sa PDV-om</w:t>
            </w:r>
          </w:p>
          <w:p w:rsidR="00A67093" w:rsidRDefault="00A67093" w:rsidP="00414595">
            <w:pPr>
              <w:rPr>
                <w:rFonts w:ascii="Arial" w:hAnsi="Arial" w:cs="Arial"/>
                <w:b/>
                <w:bCs/>
              </w:rPr>
            </w:pPr>
          </w:p>
          <w:p w:rsidR="00A67093" w:rsidRDefault="00A67093" w:rsidP="00414595">
            <w:pPr>
              <w:rPr>
                <w:rFonts w:ascii="Arial" w:hAnsi="Arial" w:cs="Arial"/>
                <w:b/>
                <w:bCs/>
              </w:rPr>
            </w:pPr>
          </w:p>
          <w:p w:rsidR="00A67093" w:rsidRPr="002F2F53" w:rsidRDefault="00A67093" w:rsidP="00414595">
            <w:pPr>
              <w:rPr>
                <w:rFonts w:ascii="Arial" w:hAnsi="Arial" w:cs="Arial"/>
                <w:b/>
                <w:bCs/>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Pr>
                <w:rFonts w:ascii="Arial" w:hAnsi="Arial" w:cs="Arial"/>
              </w:rPr>
              <w:t xml:space="preserve">    </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68"/>
        </w:trPr>
        <w:tc>
          <w:tcPr>
            <w:tcW w:w="670" w:type="dxa"/>
            <w:tcBorders>
              <w:top w:val="nil"/>
              <w:left w:val="nil"/>
              <w:bottom w:val="nil"/>
              <w:right w:val="nil"/>
            </w:tcBorders>
            <w:shd w:val="clear" w:color="auto" w:fill="auto"/>
            <w:noWrap/>
            <w:hideMark/>
          </w:tcPr>
          <w:p w:rsidR="00A67093" w:rsidRPr="00017ED0" w:rsidRDefault="00A67093" w:rsidP="00017ED0">
            <w:pPr>
              <w:rPr>
                <w:rFonts w:ascii="Arial" w:hAnsi="Arial" w:cs="Arial"/>
                <w:b/>
                <w:bCs/>
              </w:rPr>
            </w:pPr>
          </w:p>
          <w:p w:rsidR="00A67093" w:rsidRPr="008A5E58" w:rsidRDefault="00A67093" w:rsidP="002F2F53">
            <w:pPr>
              <w:rPr>
                <w:rFonts w:ascii="Arial" w:hAnsi="Arial" w:cs="Arial"/>
                <w:b/>
                <w:bCs/>
              </w:rPr>
            </w:pPr>
            <w:r w:rsidRPr="008A5E58">
              <w:rPr>
                <w:rFonts w:ascii="Arial" w:hAnsi="Arial" w:cs="Arial"/>
                <w:b/>
                <w:bCs/>
              </w:rPr>
              <w:t>II.</w:t>
            </w: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b/>
                <w:bCs/>
              </w:rPr>
            </w:pPr>
            <w:r w:rsidRPr="008A5E58">
              <w:rPr>
                <w:rFonts w:ascii="Arial" w:hAnsi="Arial" w:cs="Arial"/>
                <w:b/>
                <w:bCs/>
              </w:rPr>
              <w:t>Građevinski radovi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68"/>
        </w:trPr>
        <w:tc>
          <w:tcPr>
            <w:tcW w:w="670" w:type="dxa"/>
            <w:tcBorders>
              <w:top w:val="nil"/>
              <w:left w:val="nil"/>
              <w:bottom w:val="nil"/>
              <w:right w:val="nil"/>
            </w:tcBorders>
            <w:shd w:val="clear" w:color="auto" w:fill="auto"/>
            <w:noWrap/>
            <w:hideMark/>
          </w:tcPr>
          <w:p w:rsidR="00A67093" w:rsidRPr="002E3137" w:rsidRDefault="00A67093" w:rsidP="002E3137">
            <w:pPr>
              <w:rPr>
                <w:rFonts w:ascii="Arial" w:hAnsi="Arial" w:cs="Arial"/>
                <w:b/>
                <w:bCs/>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b/>
                <w:bCs/>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1932"/>
        </w:trPr>
        <w:tc>
          <w:tcPr>
            <w:tcW w:w="670" w:type="dxa"/>
            <w:tcBorders>
              <w:top w:val="nil"/>
              <w:left w:val="nil"/>
              <w:bottom w:val="nil"/>
              <w:right w:val="nil"/>
            </w:tcBorders>
            <w:shd w:val="clear" w:color="auto" w:fill="auto"/>
            <w:noWrap/>
            <w:hideMark/>
          </w:tcPr>
          <w:p w:rsidR="00A67093" w:rsidRPr="002E3137" w:rsidRDefault="00A67093" w:rsidP="00D4367D">
            <w:pPr>
              <w:jc w:val="center"/>
              <w:rPr>
                <w:rFonts w:ascii="Arial" w:hAnsi="Arial" w:cs="Arial"/>
              </w:rPr>
            </w:pPr>
            <w:r w:rsidRPr="002E3137">
              <w:rPr>
                <w:rFonts w:ascii="Arial" w:hAnsi="Arial" w:cs="Arial"/>
                <w:sz w:val="22"/>
                <w:szCs w:val="22"/>
              </w:rPr>
              <w:lastRenderedPageBreak/>
              <w:t>1.</w:t>
            </w:r>
          </w:p>
        </w:tc>
        <w:tc>
          <w:tcPr>
            <w:tcW w:w="5620" w:type="dxa"/>
            <w:tcBorders>
              <w:top w:val="nil"/>
              <w:left w:val="nil"/>
              <w:bottom w:val="nil"/>
              <w:right w:val="nil"/>
            </w:tcBorders>
            <w:shd w:val="clear" w:color="auto" w:fill="auto"/>
            <w:vAlign w:val="bottom"/>
            <w:hideMark/>
          </w:tcPr>
          <w:p w:rsidR="00A67093" w:rsidRPr="002E3137" w:rsidRDefault="00A67093" w:rsidP="00D4367D">
            <w:pPr>
              <w:rPr>
                <w:rFonts w:ascii="Arial" w:hAnsi="Arial" w:cs="Arial"/>
              </w:rPr>
            </w:pPr>
            <w:r w:rsidRPr="002E3137">
              <w:rPr>
                <w:rFonts w:ascii="Arial" w:hAnsi="Arial" w:cs="Arial"/>
                <w:sz w:val="22"/>
                <w:szCs w:val="22"/>
              </w:rPr>
              <w:t xml:space="preserve">Ručni (mašinski) iskop rova u zemlji II-III kategorije za kanalske rovove. Bočne strane rova moraju biti vertikalne a dno rova isplanirano i bez čvrstih materija (kamenje, šut i sl.). Pri iskopu obratiti pažnju na podzemne instalacije s tim da se u blizini i oko istih iskop vrši ručnim putem. Iskopanu zemlju izbaciti sa jedne strane rova na udaljenost od 1,0 m od gornje ivice rova.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2E3137"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D4367D">
            <w:pPr>
              <w:rPr>
                <w:rFonts w:ascii="Arial" w:hAnsi="Arial" w:cs="Arial"/>
              </w:rPr>
            </w:pPr>
            <w:r w:rsidRPr="002E3137">
              <w:rPr>
                <w:rFonts w:ascii="Arial" w:hAnsi="Arial" w:cs="Arial"/>
                <w:sz w:val="22"/>
                <w:szCs w:val="22"/>
              </w:rPr>
              <w:t>Obračun po m' rova.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2E3137"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D4367D">
            <w:pPr>
              <w:rPr>
                <w:rFonts w:ascii="Arial" w:hAnsi="Arial" w:cs="Arial"/>
              </w:rPr>
            </w:pPr>
            <w:r w:rsidRPr="002E3137">
              <w:rPr>
                <w:rFonts w:ascii="Arial" w:hAnsi="Arial" w:cs="Arial"/>
                <w:sz w:val="22"/>
                <w:szCs w:val="22"/>
              </w:rPr>
              <w:t>Ručni iskop</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2E3137"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D4367D">
            <w:pPr>
              <w:rPr>
                <w:rFonts w:ascii="Arial" w:hAnsi="Arial" w:cs="Arial"/>
              </w:rPr>
            </w:pPr>
            <w:r w:rsidRPr="002E3137">
              <w:rPr>
                <w:rFonts w:ascii="Arial" w:hAnsi="Arial" w:cs="Arial"/>
                <w:sz w:val="22"/>
                <w:szCs w:val="22"/>
              </w:rPr>
              <w:t>Dimenzija rova:0.50x1.10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r w:rsidRPr="008A5E58">
              <w:rPr>
                <w:rFonts w:ascii="Arial" w:hAnsi="Arial" w:cs="Arial"/>
              </w:rPr>
              <w:t>26.00</w:t>
            </w:r>
            <w:r>
              <w:rPr>
                <w:rFonts w:ascii="Arial" w:hAnsi="Arial" w:cs="Arial"/>
              </w:rPr>
              <w:t xml:space="preserve">х </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2E3137"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D4367D">
            <w:pPr>
              <w:rPr>
                <w:rFonts w:ascii="Arial" w:hAnsi="Arial" w:cs="Arial"/>
              </w:rPr>
            </w:pPr>
            <w:r w:rsidRPr="002E3137">
              <w:rPr>
                <w:rFonts w:ascii="Arial" w:hAnsi="Arial" w:cs="Arial"/>
                <w:sz w:val="22"/>
                <w:szCs w:val="22"/>
              </w:rPr>
              <w:t>Dimenzija rova:0.60x1.50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10.00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414595" w:rsidRDefault="00A67093" w:rsidP="00414595">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6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10794" w:type="dxa"/>
            <w:gridSpan w:val="5"/>
            <w:tcBorders>
              <w:top w:val="nil"/>
              <w:left w:val="nil"/>
              <w:bottom w:val="nil"/>
              <w:right w:val="nil"/>
            </w:tcBorders>
            <w:shd w:val="clear" w:color="auto" w:fill="auto"/>
            <w:vAlign w:val="center"/>
            <w:hideMark/>
          </w:tcPr>
          <w:p w:rsidR="00A67093" w:rsidRPr="002E3137" w:rsidRDefault="00A67093" w:rsidP="00D4367D">
            <w:pPr>
              <w:rPr>
                <w:rFonts w:ascii="Arial CE" w:hAnsi="Arial CE" w:cs="Arial CE"/>
              </w:rPr>
            </w:pPr>
            <w:r w:rsidRPr="002E3137">
              <w:rPr>
                <w:rFonts w:ascii="Arial CE" w:hAnsi="Arial CE" w:cs="Arial CE"/>
                <w:b/>
                <w:sz w:val="22"/>
                <w:szCs w:val="22"/>
              </w:rPr>
              <w:t>Napomena</w:t>
            </w:r>
            <w:r w:rsidRPr="002E3137">
              <w:rPr>
                <w:rFonts w:ascii="Arial CE" w:hAnsi="Arial CE" w:cs="Arial CE"/>
                <w:sz w:val="22"/>
                <w:szCs w:val="22"/>
              </w:rPr>
              <w:t>: Količine obuhvataju i iskop rova u kome će biti položena kanalizaciona cev za odvod konenzata</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82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2.</w:t>
            </w: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 xml:space="preserve">Grubo i fino planiranje dna rova izvršiti ručnim ili mašinskim putem. Pri tome voditi računa o projektovanim kotama.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u w:val="singl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u w:val="singl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u w:val="single"/>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u w:val="single"/>
              </w:rPr>
            </w:pPr>
          </w:p>
        </w:tc>
      </w:tr>
      <w:tr w:rsidR="00A67093" w:rsidRPr="008A5E58" w:rsidTr="002E3137">
        <w:trPr>
          <w:trHeight w:val="32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Obračun po m</w:t>
            </w:r>
            <w:r w:rsidRPr="008A5E58">
              <w:rPr>
                <w:rFonts w:ascii="Arial" w:hAnsi="Arial" w:cs="Arial"/>
                <w:vertAlign w:val="superscript"/>
              </w:rPr>
              <w:t>2</w:t>
            </w:r>
            <w:r w:rsidRPr="008A5E58">
              <w:rPr>
                <w:rFonts w:ascii="Arial" w:hAnsi="Arial" w:cs="Arial"/>
              </w:rPr>
              <w:t>.</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18.00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3.</w:t>
            </w: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CE" w:hAnsi="Arial CE" w:cs="Arial CE"/>
              </w:rPr>
            </w:pPr>
            <w:r w:rsidRPr="008A5E58">
              <w:rPr>
                <w:rFonts w:ascii="Arial CE" w:hAnsi="Arial CE" w:cs="Arial CE"/>
              </w:rPr>
              <w:t xml:space="preserve">Mašinsko sečenje (razbijanje) asfaltne površine na trasi gasovoda.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 xml:space="preserve">1. Isecanje pojasa širine do 60 cm brusnom pločom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2. Skidanje sloja asfalta debljine 3 cm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3. Skidanje sloja bitumenskog šljunka ili betona debljine 10 cm.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 xml:space="preserve"> Razbijeni materijal odvesti na deponiju.</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324"/>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Obračun po m2.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r w:rsidRPr="008A5E58">
              <w:rPr>
                <w:rFonts w:ascii="Arial CE" w:hAnsi="Arial CE" w:cs="Arial CE"/>
              </w:rPr>
              <w:t>m</w:t>
            </w:r>
            <w:r w:rsidRPr="008A5E58">
              <w:rPr>
                <w:rFonts w:ascii="Arial CE" w:hAnsi="Arial CE" w:cs="Arial CE"/>
                <w:vertAlign w:val="superscript"/>
              </w:rPr>
              <w:t>2</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CE" w:hAnsi="Arial CE" w:cs="Arial CE"/>
              </w:rPr>
            </w:pPr>
            <w:r w:rsidRPr="008A5E58">
              <w:rPr>
                <w:rFonts w:ascii="Arial CE" w:hAnsi="Arial CE" w:cs="Arial CE"/>
              </w:rPr>
              <w:t>6.00</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4.</w:t>
            </w: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CE" w:hAnsi="Arial CE" w:cs="Arial CE"/>
              </w:rPr>
            </w:pPr>
            <w:r w:rsidRPr="008A5E58">
              <w:rPr>
                <w:rFonts w:ascii="Arial CE" w:hAnsi="Arial CE" w:cs="Arial CE"/>
              </w:rPr>
              <w:t xml:space="preserve">Dovođenje asfalta u prvobitno stanje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CE" w:hAnsi="Arial CE" w:cs="Arial CE"/>
              </w:rPr>
            </w:pPr>
            <w:r w:rsidRPr="008A5E58">
              <w:rPr>
                <w:rFonts w:ascii="Arial CE" w:hAnsi="Arial CE" w:cs="Arial CE"/>
              </w:rPr>
              <w:t>Obračunom je obuhvaćeno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CE" w:hAnsi="Arial CE" w:cs="Arial CE"/>
              </w:rPr>
            </w:pPr>
          </w:p>
        </w:tc>
      </w:tr>
      <w:tr w:rsidR="00A67093" w:rsidRPr="008A5E58" w:rsidTr="002E3137">
        <w:trPr>
          <w:trHeight w:val="1104"/>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 xml:space="preserve">1. Nabavka i ugradnja šljunka (tucanika) u rov sa potrebnim nabijanjem (Ms=50MPa)  u slojevima od 20cm do 30cm.Šljunak (tucanik) ugraditi od sloja peska iznad cevi do nivelete trotoara.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2. Postavljanje sloja bitušljunka ili betona debljine 10 cm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CE" w:hAnsi="Arial CE" w:cs="Arial CE"/>
              </w:rPr>
            </w:pPr>
            <w:r w:rsidRPr="008A5E58">
              <w:rPr>
                <w:rFonts w:ascii="Arial CE" w:hAnsi="Arial CE" w:cs="Arial CE"/>
              </w:rPr>
              <w:t>3. Zalivanje sloja asfalta debljine 3 cm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324"/>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CE" w:hAnsi="Arial CE" w:cs="Arial CE"/>
              </w:rPr>
            </w:pPr>
            <w:r w:rsidRPr="008A5E58">
              <w:rPr>
                <w:rFonts w:ascii="Arial CE" w:hAnsi="Arial CE" w:cs="Arial CE"/>
              </w:rPr>
              <w:t>Obračun po m2.</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r w:rsidRPr="008A5E58">
              <w:rPr>
                <w:rFonts w:ascii="Arial CE" w:hAnsi="Arial CE" w:cs="Arial CE"/>
              </w:rPr>
              <w:t>m</w:t>
            </w:r>
            <w:r w:rsidRPr="008A5E58">
              <w:rPr>
                <w:rFonts w:ascii="Arial CE" w:hAnsi="Arial CE" w:cs="Arial CE"/>
                <w:vertAlign w:val="superscript"/>
              </w:rPr>
              <w:t>2</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CE" w:hAnsi="Arial CE" w:cs="Arial CE"/>
              </w:rPr>
            </w:pPr>
            <w:r w:rsidRPr="008A5E58">
              <w:rPr>
                <w:rFonts w:ascii="Arial CE" w:hAnsi="Arial CE" w:cs="Arial CE"/>
              </w:rPr>
              <w:t>6.00</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Razbijanje betonskog trotoara debljine 10 cm i vraćanje u prvobitno stanje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r w:rsidRPr="008A5E58">
              <w:rPr>
                <w:rFonts w:ascii="Arial CE" w:hAnsi="Arial CE" w:cs="Arial CE"/>
              </w:rPr>
              <w:t>m</w:t>
            </w:r>
            <w:r w:rsidRPr="008A5E58">
              <w:rPr>
                <w:rFonts w:ascii="Arial CE" w:hAnsi="Arial CE" w:cs="Arial CE"/>
                <w:vertAlign w:val="superscript"/>
              </w:rPr>
              <w:t>2</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CE" w:hAnsi="Arial CE" w:cs="Arial CE"/>
              </w:rPr>
            </w:pPr>
            <w:r w:rsidRPr="008A5E58">
              <w:rPr>
                <w:rFonts w:ascii="Arial CE" w:hAnsi="Arial CE" w:cs="Arial CE"/>
              </w:rPr>
              <w:t>2.00</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585"/>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0794" w:type="dxa"/>
            <w:gridSpan w:val="5"/>
            <w:tcBorders>
              <w:top w:val="nil"/>
              <w:left w:val="nil"/>
              <w:bottom w:val="nil"/>
              <w:right w:val="nil"/>
            </w:tcBorders>
            <w:shd w:val="clear" w:color="auto" w:fill="auto"/>
            <w:vAlign w:val="center"/>
            <w:hideMark/>
          </w:tcPr>
          <w:p w:rsidR="00A67093" w:rsidRPr="008A5E58" w:rsidRDefault="00A67093" w:rsidP="00D4367D">
            <w:pPr>
              <w:rPr>
                <w:rFonts w:ascii="Arial CE" w:hAnsi="Arial CE" w:cs="Arial CE"/>
              </w:rPr>
            </w:pPr>
            <w:r w:rsidRPr="002E3137">
              <w:rPr>
                <w:rFonts w:ascii="Arial CE" w:hAnsi="Arial CE" w:cs="Arial CE"/>
                <w:b/>
              </w:rPr>
              <w:t>Napomena</w:t>
            </w:r>
            <w:r w:rsidRPr="008A5E58">
              <w:rPr>
                <w:rFonts w:ascii="Arial CE" w:hAnsi="Arial CE" w:cs="Arial CE"/>
              </w:rPr>
              <w:t>: Količine obuhvataju i razbijanje betona na delu na kome će biti položena kanalizaciona cev za odvod konenzata</w:t>
            </w: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138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lastRenderedPageBreak/>
              <w:t>5.</w:t>
            </w:r>
          </w:p>
        </w:tc>
        <w:tc>
          <w:tcPr>
            <w:tcW w:w="5620" w:type="dxa"/>
            <w:tcBorders>
              <w:top w:val="nil"/>
              <w:left w:val="nil"/>
              <w:bottom w:val="nil"/>
              <w:right w:val="nil"/>
            </w:tcBorders>
            <w:shd w:val="clear" w:color="auto" w:fill="auto"/>
            <w:vAlign w:val="center"/>
            <w:hideMark/>
          </w:tcPr>
          <w:p w:rsidR="00A67093" w:rsidRPr="008A5E58" w:rsidRDefault="00A67093" w:rsidP="00D4367D">
            <w:pPr>
              <w:rPr>
                <w:rFonts w:ascii="Arial" w:hAnsi="Arial" w:cs="Arial"/>
              </w:rPr>
            </w:pPr>
            <w:r w:rsidRPr="008A5E58">
              <w:rPr>
                <w:rFonts w:ascii="Arial" w:hAnsi="Arial" w:cs="Arial"/>
              </w:rPr>
              <w:t>Nabavka, prevoz, ugradnja, planiranje i nabijanje peska u rov (min.10 cm iznad i ispod gasovoda) i to na delu gde se gasovod polaže ispod javnog puta ili u samoj kolovoznoj konstrukciji, kao i u terenu gde se iskop vrši u zemljanom materijalu IV i više ka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32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Obračun po m</w:t>
            </w:r>
            <w:r w:rsidRPr="008A5E58">
              <w:rPr>
                <w:rFonts w:ascii="Arial" w:hAnsi="Arial" w:cs="Arial"/>
                <w:vertAlign w:val="superscript"/>
              </w:rPr>
              <w:t>3</w:t>
            </w:r>
            <w:r w:rsidRPr="008A5E58">
              <w:rPr>
                <w:rFonts w:ascii="Arial" w:hAnsi="Arial" w:cs="Arial"/>
              </w:rPr>
              <w:t>.</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r w:rsidRPr="008A5E58">
              <w:rPr>
                <w:rFonts w:ascii="Arial" w:hAnsi="Arial" w:cs="Arial"/>
                <w:vertAlign w:val="superscript"/>
              </w:rPr>
              <w:t>3</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4.00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6.</w:t>
            </w: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Nabavka i postavljanje na 30 cm od gornje ivice cevi plastične žute upozoravajuće trake s oznakom ,,gasovod", a zatim popuniti rov do kraja.</w:t>
            </w:r>
            <w:r w:rsidRPr="008A5E58">
              <w:rPr>
                <w:rFonts w:ascii="Arial" w:hAnsi="Arial" w:cs="Arial"/>
              </w:rPr>
              <w:br/>
              <w:t>Obračun po 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36.00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138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7.</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Zatrpavanje rovova ručno i mehanički u slojevima od d=20-30 cm sa materijalom iz iskopa. Nasuti materijal mora biti sitan i bez grudvi. Svaki sloj se posebno nabija pločama do potrebne zbijenosti (Ms=20MPa). Višak iskopanog zemljišnog materijala odvesti na deponiju</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Dimenzija rova:   0.50x1.10</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36.00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570"/>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10794" w:type="dxa"/>
            <w:gridSpan w:val="5"/>
            <w:tcBorders>
              <w:top w:val="nil"/>
              <w:left w:val="nil"/>
              <w:bottom w:val="nil"/>
              <w:right w:val="nil"/>
            </w:tcBorders>
            <w:shd w:val="clear" w:color="auto" w:fill="auto"/>
            <w:vAlign w:val="center"/>
            <w:hideMark/>
          </w:tcPr>
          <w:p w:rsidR="00A67093" w:rsidRPr="008A5E58" w:rsidRDefault="00A67093" w:rsidP="00D4367D">
            <w:pPr>
              <w:rPr>
                <w:rFonts w:ascii="Arial CE" w:hAnsi="Arial CE" w:cs="Arial CE"/>
              </w:rPr>
            </w:pPr>
            <w:r w:rsidRPr="00017ED0">
              <w:rPr>
                <w:rFonts w:ascii="Arial CE" w:hAnsi="Arial CE" w:cs="Arial CE"/>
                <w:b/>
              </w:rPr>
              <w:t>Napomena</w:t>
            </w:r>
            <w:r w:rsidRPr="008A5E58">
              <w:rPr>
                <w:rFonts w:ascii="Arial CE" w:hAnsi="Arial CE" w:cs="Arial CE"/>
              </w:rPr>
              <w:t>: Količine obuhvataju i zatrpavanje rova u kome će biti položena kanalizaciona cev za odvod konenzata</w:t>
            </w: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017ED0"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8.</w:t>
            </w: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Odvoz viška iskopanog materijala kamionom, sa utovarom, istovarom i grubim planiranjem na deponiju do 3 km daljine.</w:t>
            </w:r>
            <w:r w:rsidRPr="008A5E58">
              <w:rPr>
                <w:rFonts w:ascii="Arial" w:hAnsi="Arial" w:cs="Arial"/>
              </w:rPr>
              <w:br/>
              <w:t xml:space="preserve">Obračun po m3.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r w:rsidRPr="008A5E58">
              <w:rPr>
                <w:rFonts w:ascii="Arial" w:hAnsi="Arial" w:cs="Arial"/>
                <w:vertAlign w:val="superscript"/>
              </w:rPr>
              <w:t>3</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4.00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u w:val="single"/>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w:hAnsi="Arial" w:cs="Arial"/>
              </w:rPr>
            </w:pPr>
          </w:p>
        </w:tc>
      </w:tr>
      <w:tr w:rsidR="00A67093" w:rsidRPr="008A5E58" w:rsidTr="002E3137">
        <w:trPr>
          <w:trHeight w:val="1104"/>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r w:rsidRPr="008A5E58">
              <w:rPr>
                <w:rFonts w:ascii="Arial" w:hAnsi="Arial" w:cs="Arial"/>
              </w:rPr>
              <w:t>9.</w:t>
            </w: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CE" w:hAnsi="Arial CE" w:cs="Arial CE"/>
              </w:rPr>
            </w:pPr>
            <w:r w:rsidRPr="008A5E58">
              <w:rPr>
                <w:rFonts w:ascii="Arial CE" w:hAnsi="Arial CE" w:cs="Arial CE"/>
              </w:rPr>
              <w:t xml:space="preserve">Nabavka, izrada i postavljanje betonskih stubića za označavanje gasovoda po izvršenom polaganju cevovoda i zatrpavanju rova, u karakterističnim temenima .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rPr>
            </w:pPr>
            <w:r w:rsidRPr="008A5E58">
              <w:rPr>
                <w:rFonts w:ascii="Arial" w:hAnsi="Arial" w:cs="Arial"/>
              </w:rPr>
              <w:t>Betonski stubići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r w:rsidRPr="008A5E58">
              <w:rPr>
                <w:rFonts w:ascii="Arial CE" w:hAnsi="Arial CE" w:cs="Arial CE"/>
              </w:rPr>
              <w:t>kom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CE" w:hAnsi="Arial CE" w:cs="Arial CE"/>
              </w:rPr>
            </w:pPr>
            <w:r w:rsidRPr="008A5E58">
              <w:rPr>
                <w:rFonts w:ascii="Arial CE" w:hAnsi="Arial CE" w:cs="Arial CE"/>
              </w:rPr>
              <w:t>2</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center"/>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017ED0" w:rsidRDefault="00A67093" w:rsidP="00017ED0">
            <w:pP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017ED0"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CE" w:hAnsi="Arial CE" w:cs="Arial CE"/>
              </w:rPr>
            </w:pPr>
          </w:p>
        </w:tc>
      </w:tr>
      <w:tr w:rsidR="00A67093" w:rsidRPr="008A5E58" w:rsidTr="002E3137">
        <w:trPr>
          <w:trHeight w:val="2040"/>
        </w:trPr>
        <w:tc>
          <w:tcPr>
            <w:tcW w:w="670" w:type="dxa"/>
            <w:tcBorders>
              <w:top w:val="nil"/>
              <w:left w:val="nil"/>
              <w:bottom w:val="nil"/>
              <w:right w:val="nil"/>
            </w:tcBorders>
            <w:shd w:val="clear" w:color="auto" w:fill="auto"/>
            <w:noWrap/>
            <w:hideMark/>
          </w:tcPr>
          <w:p w:rsidR="00A67093" w:rsidRPr="008A5E58" w:rsidRDefault="00A67093" w:rsidP="002E3137">
            <w:pPr>
              <w:rPr>
                <w:rFonts w:ascii="Arial CE" w:hAnsi="Arial CE" w:cs="Arial CE"/>
              </w:rPr>
            </w:pPr>
            <w:r w:rsidRPr="008A5E58">
              <w:rPr>
                <w:rFonts w:ascii="Arial CE" w:hAnsi="Arial CE" w:cs="Arial CE"/>
              </w:rPr>
              <w:t>10.</w:t>
            </w: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r w:rsidRPr="008A5E58">
              <w:rPr>
                <w:rFonts w:ascii="Arial" w:hAnsi="Arial" w:cs="Arial"/>
              </w:rPr>
              <w:t>Geodetsko snimanje izvedenog stanja gasovoda gradske mreže sa izradom elaborata (tri primerka) u štampanom i digitalnom obliku, unošenjem u katastar podzemnih instalacija-potvrda o geodetskom snimanju i izradom projekta izvedenog objekat.</w:t>
            </w:r>
            <w:r w:rsidRPr="008A5E58">
              <w:rPr>
                <w:rFonts w:ascii="Arial" w:hAnsi="Arial" w:cs="Arial"/>
              </w:rPr>
              <w:br/>
              <w:t>Obračun po 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36.00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CE" w:hAnsi="Arial CE" w:cs="Arial CE"/>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3312"/>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CE" w:hAnsi="Arial CE" w:cs="Arial CE"/>
              </w:rPr>
            </w:pPr>
            <w:r w:rsidRPr="008A5E58">
              <w:rPr>
                <w:rFonts w:ascii="Arial CE" w:hAnsi="Arial CE" w:cs="Arial CE"/>
              </w:rPr>
              <w:lastRenderedPageBreak/>
              <w:t>11.</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r w:rsidRPr="00017ED0">
              <w:rPr>
                <w:rFonts w:ascii="Arial" w:hAnsi="Arial" w:cs="Arial"/>
                <w:sz w:val="22"/>
                <w:szCs w:val="22"/>
              </w:rPr>
              <w:t>Nabavka, izrada i montaža ograde dimenzija HxLxB=1700x2500x1150 mm oko gasnog generatora. Stubovi ograde su od čeličnih cevi ankerovanih u temelje dim. 30x30x30 cm. Ispuna između stubova je od  žičanog ("grifovanog") pletiva u čeličnom ramu. Sa ogradom izvesti i kapiju širine 2 m. Stubovi kapije su od čeličnih cevi, a ispuna od  žičanog pletiva. Kapija je snadbevena kvakom i bravom za zaključavanje. Obračun se vrši po m' namontirane ograde sa kapijom, stubovima i temeljima stubova, ofarbane jadanput osnovnom i dva puta masnom bojom.</w:t>
            </w:r>
            <w:r w:rsidRPr="008A5E58">
              <w:rPr>
                <w:rFonts w:ascii="Arial" w:hAnsi="Arial" w:cs="Arial"/>
              </w:rPr>
              <w:t xml:space="preserve"> Obračun po m' ugrađene ograde.</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m'</w:t>
            </w:r>
          </w:p>
        </w:tc>
        <w:tc>
          <w:tcPr>
            <w:tcW w:w="937"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sidRPr="008A5E58">
              <w:rPr>
                <w:rFonts w:ascii="Arial" w:hAnsi="Arial" w:cs="Arial"/>
              </w:rPr>
              <w:t>3.80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D4367D">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CE" w:hAnsi="Arial CE" w:cs="Arial CE"/>
              </w:rPr>
            </w:pPr>
          </w:p>
        </w:tc>
        <w:tc>
          <w:tcPr>
            <w:tcW w:w="5620" w:type="dxa"/>
            <w:tcBorders>
              <w:top w:val="nil"/>
              <w:left w:val="nil"/>
              <w:bottom w:val="single" w:sz="4" w:space="0" w:color="auto"/>
              <w:right w:val="nil"/>
            </w:tcBorders>
            <w:shd w:val="clear" w:color="auto" w:fill="auto"/>
            <w:hideMark/>
          </w:tcPr>
          <w:p w:rsidR="00A67093" w:rsidRPr="008A5E58" w:rsidRDefault="00A67093" w:rsidP="00D4367D">
            <w:pPr>
              <w:rPr>
                <w:rFonts w:ascii="Arial" w:hAnsi="Arial" w:cs="Arial"/>
              </w:rPr>
            </w:pPr>
            <w:r w:rsidRPr="008A5E58">
              <w:rPr>
                <w:rFonts w:ascii="Arial" w:hAnsi="Arial" w:cs="Arial"/>
              </w:rPr>
              <w:t> </w:t>
            </w:r>
          </w:p>
        </w:tc>
        <w:tc>
          <w:tcPr>
            <w:tcW w:w="1217"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w:t>
            </w:r>
          </w:p>
        </w:tc>
        <w:tc>
          <w:tcPr>
            <w:tcW w:w="937"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rPr>
            </w:pPr>
            <w:r w:rsidRPr="008A5E58">
              <w:rPr>
                <w:rFonts w:ascii="Arial" w:hAnsi="Arial" w:cs="Arial"/>
              </w:rPr>
              <w:t> </w:t>
            </w:r>
          </w:p>
        </w:tc>
        <w:tc>
          <w:tcPr>
            <w:tcW w:w="1360"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right"/>
              <w:rPr>
                <w:rFonts w:ascii="Arial" w:hAnsi="Arial" w:cs="Arial"/>
              </w:rPr>
            </w:pPr>
            <w:r w:rsidRPr="008A5E58">
              <w:rPr>
                <w:rFonts w:ascii="Arial" w:hAnsi="Arial" w:cs="Arial"/>
              </w:rPr>
              <w:t> </w:t>
            </w:r>
          </w:p>
        </w:tc>
        <w:tc>
          <w:tcPr>
            <w:tcW w:w="1660"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right"/>
              <w:rPr>
                <w:rFonts w:ascii="Arial" w:hAnsi="Arial" w:cs="Arial"/>
              </w:rPr>
            </w:pPr>
            <w:r w:rsidRPr="008A5E58">
              <w:rPr>
                <w:rFonts w:ascii="Arial" w:hAnsi="Arial" w:cs="Arial"/>
              </w:rPr>
              <w:t> </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Dutch Roman" w:hAnsi="Dutch Roman"/>
              </w:rPr>
            </w:pPr>
          </w:p>
        </w:tc>
        <w:tc>
          <w:tcPr>
            <w:tcW w:w="5620" w:type="dxa"/>
            <w:tcBorders>
              <w:top w:val="nil"/>
              <w:left w:val="nil"/>
              <w:bottom w:val="nil"/>
              <w:right w:val="nil"/>
            </w:tcBorders>
            <w:shd w:val="clear" w:color="auto" w:fill="auto"/>
            <w:noWrap/>
            <w:vAlign w:val="bottom"/>
            <w:hideMark/>
          </w:tcPr>
          <w:p w:rsidR="00A67093" w:rsidRDefault="00A67093" w:rsidP="002E3137">
            <w:pPr>
              <w:rPr>
                <w:rFonts w:ascii="Dutch Roman" w:hAnsi="Dutch Roman"/>
                <w:b/>
                <w:bCs/>
              </w:rPr>
            </w:pPr>
            <w:r w:rsidRPr="008A5E58">
              <w:rPr>
                <w:rFonts w:ascii="Dutch Roman" w:hAnsi="Dutch Roman"/>
                <w:b/>
                <w:bCs/>
              </w:rPr>
              <w:t xml:space="preserve">II. Ukupno građevinski radovi </w:t>
            </w:r>
            <w:r>
              <w:rPr>
                <w:rFonts w:ascii="Dutch Roman" w:hAnsi="Dutch Roman"/>
                <w:b/>
                <w:bCs/>
              </w:rPr>
              <w:t>bez PDV-a</w:t>
            </w:r>
          </w:p>
          <w:p w:rsidR="00A67093" w:rsidRDefault="00A67093" w:rsidP="002E3137">
            <w:pPr>
              <w:rPr>
                <w:rFonts w:ascii="Dutch Roman" w:hAnsi="Dutch Roman"/>
                <w:b/>
                <w:bCs/>
              </w:rPr>
            </w:pPr>
            <w:r>
              <w:rPr>
                <w:rFonts w:ascii="Dutch Roman" w:hAnsi="Dutch Roman"/>
                <w:b/>
                <w:bCs/>
              </w:rPr>
              <w:t xml:space="preserve">    PDV</w:t>
            </w:r>
          </w:p>
          <w:p w:rsidR="00A67093" w:rsidRPr="002E3137" w:rsidRDefault="00A67093" w:rsidP="002E3137">
            <w:pPr>
              <w:rPr>
                <w:rFonts w:ascii="Dutch Roman" w:hAnsi="Dutch Roman"/>
                <w:b/>
                <w:bCs/>
              </w:rPr>
            </w:pPr>
            <w:r>
              <w:rPr>
                <w:rFonts w:ascii="Dutch Roman" w:hAnsi="Dutch Roman"/>
                <w:b/>
                <w:bCs/>
              </w:rPr>
              <w:t xml:space="preserve">   Ukupno sa PDV-om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Dutch Roman" w:hAnsi="Dutch Roman"/>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Dutch Roman" w:hAnsi="Dutch Roman"/>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Dutch Roman" w:hAnsi="Dutch Roman"/>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Dutch Roman" w:hAnsi="Dutch Roman"/>
                <w:b/>
                <w:bCs/>
              </w:rPr>
            </w:pPr>
          </w:p>
        </w:tc>
      </w:tr>
      <w:tr w:rsidR="00A67093" w:rsidRPr="008A5E58" w:rsidTr="002E3137">
        <w:trPr>
          <w:trHeight w:val="405"/>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2E3137" w:rsidRDefault="00A67093" w:rsidP="00D4367D">
            <w:pPr>
              <w:rPr>
                <w:rFonts w:ascii="Arial" w:hAnsi="Arial" w:cs="Arial"/>
              </w:rPr>
            </w:pPr>
            <w:r>
              <w:rPr>
                <w:rFonts w:ascii="Arial" w:hAnsi="Arial" w:cs="Arial"/>
              </w:rPr>
              <w:t xml:space="preserve"> </w:t>
            </w:r>
          </w:p>
          <w:p w:rsidR="00A67093" w:rsidRPr="002E3137"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b/>
                <w:bCs/>
              </w:rPr>
            </w:pPr>
          </w:p>
        </w:tc>
        <w:tc>
          <w:tcPr>
            <w:tcW w:w="5620" w:type="dxa"/>
            <w:tcBorders>
              <w:top w:val="nil"/>
              <w:left w:val="nil"/>
              <w:bottom w:val="nil"/>
              <w:right w:val="nil"/>
            </w:tcBorders>
            <w:shd w:val="clear" w:color="auto" w:fill="auto"/>
            <w:hideMark/>
          </w:tcPr>
          <w:p w:rsidR="00A67093" w:rsidRPr="008A5E58" w:rsidRDefault="00A67093" w:rsidP="002E3137">
            <w:pPr>
              <w:jc w:val="center"/>
              <w:rPr>
                <w:rFonts w:ascii="Arial" w:hAnsi="Arial" w:cs="Arial"/>
                <w:b/>
                <w:bCs/>
              </w:rPr>
            </w:pPr>
            <w:r w:rsidRPr="008A5E58">
              <w:rPr>
                <w:rFonts w:ascii="Arial" w:hAnsi="Arial" w:cs="Arial"/>
                <w:b/>
                <w:bCs/>
              </w:rPr>
              <w:t>Rekapitulacija</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562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b/>
                <w:bCs/>
              </w:rPr>
            </w:pPr>
            <w:r w:rsidRPr="008A5E58">
              <w:rPr>
                <w:rFonts w:ascii="Arial" w:hAnsi="Arial" w:cs="Arial"/>
                <w:b/>
                <w:bCs/>
              </w:rPr>
              <w:t>I.</w:t>
            </w: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b/>
                <w:bCs/>
              </w:rPr>
            </w:pPr>
            <w:r w:rsidRPr="008A5E58">
              <w:rPr>
                <w:rFonts w:ascii="Arial" w:hAnsi="Arial" w:cs="Arial"/>
                <w:b/>
                <w:bCs/>
              </w:rPr>
              <w:t>Mašinski radovi</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b/>
                <w:bCs/>
              </w:rPr>
            </w:pPr>
            <w:r w:rsidRPr="008A5E58">
              <w:rPr>
                <w:rFonts w:ascii="Arial" w:hAnsi="Arial" w:cs="Arial"/>
                <w:b/>
                <w:bCs/>
              </w:rPr>
              <w:t>II.</w:t>
            </w:r>
          </w:p>
        </w:tc>
        <w:tc>
          <w:tcPr>
            <w:tcW w:w="5620" w:type="dxa"/>
            <w:tcBorders>
              <w:top w:val="nil"/>
              <w:left w:val="nil"/>
              <w:bottom w:val="nil"/>
              <w:right w:val="nil"/>
            </w:tcBorders>
            <w:shd w:val="clear" w:color="auto" w:fill="auto"/>
            <w:noWrap/>
            <w:vAlign w:val="bottom"/>
            <w:hideMark/>
          </w:tcPr>
          <w:p w:rsidR="00A67093" w:rsidRPr="008A5E58" w:rsidRDefault="00A67093" w:rsidP="00D4367D">
            <w:pPr>
              <w:rPr>
                <w:rFonts w:ascii="Dutch Roman" w:hAnsi="Dutch Roman"/>
                <w:b/>
                <w:bCs/>
              </w:rPr>
            </w:pPr>
            <w:r w:rsidRPr="008A5E58">
              <w:rPr>
                <w:rFonts w:ascii="Dutch Roman" w:hAnsi="Dutch Roman"/>
                <w:b/>
                <w:bCs/>
              </w:rPr>
              <w:t xml:space="preserve">Građevinski radovi </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b/>
                <w:bCs/>
              </w:rPr>
            </w:pPr>
          </w:p>
        </w:tc>
        <w:tc>
          <w:tcPr>
            <w:tcW w:w="5620" w:type="dxa"/>
            <w:tcBorders>
              <w:top w:val="nil"/>
              <w:left w:val="nil"/>
              <w:bottom w:val="single" w:sz="4" w:space="0" w:color="auto"/>
              <w:right w:val="nil"/>
            </w:tcBorders>
            <w:shd w:val="clear" w:color="auto" w:fill="auto"/>
            <w:hideMark/>
          </w:tcPr>
          <w:p w:rsidR="00A67093" w:rsidRPr="008A5E58" w:rsidRDefault="00A67093" w:rsidP="00D4367D">
            <w:pPr>
              <w:rPr>
                <w:rFonts w:ascii="Arial" w:hAnsi="Arial" w:cs="Arial"/>
                <w:b/>
                <w:bCs/>
              </w:rPr>
            </w:pPr>
            <w:r w:rsidRPr="008A5E58">
              <w:rPr>
                <w:rFonts w:ascii="Arial" w:hAnsi="Arial" w:cs="Arial"/>
                <w:b/>
                <w:bCs/>
              </w:rPr>
              <w:t> </w:t>
            </w:r>
          </w:p>
        </w:tc>
        <w:tc>
          <w:tcPr>
            <w:tcW w:w="1217"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c>
          <w:tcPr>
            <w:tcW w:w="937"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c>
          <w:tcPr>
            <w:tcW w:w="1360"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c>
          <w:tcPr>
            <w:tcW w:w="1660" w:type="dxa"/>
            <w:tcBorders>
              <w:top w:val="nil"/>
              <w:left w:val="nil"/>
              <w:bottom w:val="single" w:sz="4"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b/>
                <w:bCs/>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b/>
                <w:bCs/>
              </w:rPr>
            </w:pPr>
            <w:r>
              <w:rPr>
                <w:rFonts w:ascii="Arial" w:hAnsi="Arial" w:cs="Arial"/>
                <w:b/>
                <w:bCs/>
              </w:rPr>
              <w:t>Ukupno  bez PDV-a</w:t>
            </w:r>
            <w:r w:rsidRPr="008A5E58">
              <w:rPr>
                <w:rFonts w:ascii="Arial" w:hAnsi="Arial" w:cs="Arial"/>
                <w:b/>
                <w:bCs/>
              </w:rPr>
              <w:t>:</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28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b/>
                <w:bCs/>
              </w:rPr>
            </w:pPr>
          </w:p>
        </w:tc>
        <w:tc>
          <w:tcPr>
            <w:tcW w:w="5620" w:type="dxa"/>
            <w:tcBorders>
              <w:top w:val="nil"/>
              <w:left w:val="nil"/>
              <w:bottom w:val="double" w:sz="6" w:space="0" w:color="auto"/>
              <w:right w:val="nil"/>
            </w:tcBorders>
            <w:shd w:val="clear" w:color="auto" w:fill="auto"/>
            <w:hideMark/>
          </w:tcPr>
          <w:p w:rsidR="00A67093" w:rsidRPr="008A5E58" w:rsidRDefault="00A67093" w:rsidP="00D4367D">
            <w:pPr>
              <w:rPr>
                <w:rFonts w:ascii="Arial" w:hAnsi="Arial" w:cs="Arial"/>
                <w:b/>
                <w:bCs/>
              </w:rPr>
            </w:pPr>
            <w:r w:rsidRPr="008A5E58">
              <w:rPr>
                <w:rFonts w:ascii="Arial" w:hAnsi="Arial" w:cs="Arial"/>
                <w:b/>
                <w:bCs/>
              </w:rPr>
              <w:t xml:space="preserve"> PDV:</w:t>
            </w:r>
          </w:p>
        </w:tc>
        <w:tc>
          <w:tcPr>
            <w:tcW w:w="1217" w:type="dxa"/>
            <w:tcBorders>
              <w:top w:val="nil"/>
              <w:left w:val="nil"/>
              <w:bottom w:val="double" w:sz="6"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c>
          <w:tcPr>
            <w:tcW w:w="937" w:type="dxa"/>
            <w:tcBorders>
              <w:top w:val="nil"/>
              <w:left w:val="nil"/>
              <w:bottom w:val="double" w:sz="6"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c>
          <w:tcPr>
            <w:tcW w:w="1360" w:type="dxa"/>
            <w:tcBorders>
              <w:top w:val="nil"/>
              <w:left w:val="nil"/>
              <w:bottom w:val="double" w:sz="6"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c>
          <w:tcPr>
            <w:tcW w:w="1660" w:type="dxa"/>
            <w:tcBorders>
              <w:top w:val="nil"/>
              <w:left w:val="nil"/>
              <w:bottom w:val="double" w:sz="6" w:space="0" w:color="auto"/>
              <w:right w:val="nil"/>
            </w:tcBorders>
            <w:shd w:val="clear" w:color="auto" w:fill="auto"/>
            <w:noWrap/>
            <w:vAlign w:val="bottom"/>
            <w:hideMark/>
          </w:tcPr>
          <w:p w:rsidR="00A67093" w:rsidRPr="008A5E58" w:rsidRDefault="00A67093" w:rsidP="00D4367D">
            <w:pPr>
              <w:jc w:val="center"/>
              <w:rPr>
                <w:rFonts w:ascii="Arial" w:hAnsi="Arial" w:cs="Arial"/>
                <w:b/>
                <w:bCs/>
              </w:rPr>
            </w:pPr>
            <w:r w:rsidRPr="008A5E58">
              <w:rPr>
                <w:rFonts w:ascii="Arial" w:hAnsi="Arial" w:cs="Arial"/>
                <w:b/>
                <w:bCs/>
              </w:rPr>
              <w:t> </w:t>
            </w:r>
          </w:p>
        </w:tc>
      </w:tr>
      <w:tr w:rsidR="00A67093" w:rsidRPr="008A5E58" w:rsidTr="002E3137">
        <w:trPr>
          <w:trHeight w:val="288"/>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b/>
                <w:bCs/>
              </w:rPr>
            </w:pPr>
            <w:r>
              <w:rPr>
                <w:rFonts w:ascii="Arial" w:hAnsi="Arial" w:cs="Arial"/>
                <w:b/>
                <w:bCs/>
              </w:rPr>
              <w:t>Ukupno</w:t>
            </w:r>
            <w:r w:rsidRPr="008A5E58">
              <w:rPr>
                <w:rFonts w:ascii="Arial" w:hAnsi="Arial" w:cs="Arial"/>
                <w:b/>
                <w:bCs/>
              </w:rPr>
              <w:t xml:space="preserve"> sa PDV-om:</w:t>
            </w: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b/>
                <w:bCs/>
              </w:rPr>
            </w:pPr>
          </w:p>
        </w:tc>
      </w:tr>
      <w:tr w:rsidR="00A67093" w:rsidRPr="008A5E58" w:rsidTr="002E3137">
        <w:trPr>
          <w:trHeight w:val="5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r>
      <w:tr w:rsidR="00A67093" w:rsidRPr="008A5E58" w:rsidTr="002E3137">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D4367D">
            <w:pP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D4367D"/>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pPr>
          </w:p>
        </w:tc>
      </w:tr>
      <w:tr w:rsidR="00A67093" w:rsidRPr="008A5E58" w:rsidTr="002E3137">
        <w:trPr>
          <w:trHeight w:hRule="exact" w:val="2871"/>
        </w:trPr>
        <w:tc>
          <w:tcPr>
            <w:tcW w:w="670" w:type="dxa"/>
            <w:tcBorders>
              <w:top w:val="nil"/>
              <w:left w:val="nil"/>
              <w:bottom w:val="nil"/>
              <w:right w:val="nil"/>
            </w:tcBorders>
            <w:shd w:val="clear" w:color="auto" w:fill="auto"/>
            <w:noWrap/>
            <w:hideMark/>
          </w:tcPr>
          <w:p w:rsidR="00A67093" w:rsidRPr="008A5E58" w:rsidRDefault="00A67093" w:rsidP="00D4367D">
            <w:pPr>
              <w:jc w:val="center"/>
            </w:pPr>
          </w:p>
        </w:tc>
        <w:tc>
          <w:tcPr>
            <w:tcW w:w="5620" w:type="dxa"/>
            <w:tcBorders>
              <w:top w:val="nil"/>
              <w:left w:val="nil"/>
              <w:bottom w:val="nil"/>
              <w:right w:val="nil"/>
            </w:tcBorders>
            <w:shd w:val="clear" w:color="auto" w:fill="auto"/>
            <w:vAlign w:val="bottom"/>
            <w:hideMark/>
          </w:tcPr>
          <w:p w:rsidR="00A67093" w:rsidRPr="002F2F53" w:rsidRDefault="00A67093" w:rsidP="00D4367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pPr>
          </w:p>
        </w:tc>
        <w:tc>
          <w:tcPr>
            <w:tcW w:w="5620" w:type="dxa"/>
            <w:tcBorders>
              <w:top w:val="nil"/>
              <w:left w:val="nil"/>
              <w:bottom w:val="nil"/>
              <w:right w:val="nil"/>
            </w:tcBorders>
            <w:shd w:val="clear" w:color="auto" w:fill="auto"/>
            <w:hideMark/>
          </w:tcPr>
          <w:p w:rsidR="00A67093" w:rsidRPr="008A5E58" w:rsidRDefault="00A67093" w:rsidP="00D4367D"/>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cente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cente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b/>
                <w:bCs/>
              </w:rPr>
            </w:pPr>
          </w:p>
        </w:tc>
        <w:tc>
          <w:tcPr>
            <w:tcW w:w="5174" w:type="dxa"/>
            <w:gridSpan w:val="4"/>
            <w:tcBorders>
              <w:top w:val="nil"/>
              <w:left w:val="nil"/>
              <w:bottom w:val="nil"/>
              <w:right w:val="nil"/>
            </w:tcBorders>
            <w:shd w:val="clear" w:color="auto" w:fill="auto"/>
            <w:noWrap/>
            <w:vAlign w:val="bottom"/>
            <w:hideMark/>
          </w:tcPr>
          <w:p w:rsidR="00A67093" w:rsidRPr="002F2F53" w:rsidRDefault="00A67093" w:rsidP="00D4367D">
            <w:pPr>
              <w:jc w:val="center"/>
              <w:rPr>
                <w:rFonts w:ascii="Arial" w:hAnsi="Arial" w:cs="Arial"/>
              </w:rPr>
            </w:pPr>
            <w:r>
              <w:rPr>
                <w:rFonts w:ascii="Arial" w:hAnsi="Arial" w:cs="Arial"/>
              </w:rPr>
              <w:t xml:space="preserve"> </w:t>
            </w: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rPr>
            </w:pPr>
          </w:p>
        </w:tc>
        <w:tc>
          <w:tcPr>
            <w:tcW w:w="1217"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b/>
                <w:bCs/>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b/>
                <w:bCs/>
              </w:rPr>
            </w:pPr>
          </w:p>
        </w:tc>
      </w:tr>
      <w:tr w:rsidR="00A67093" w:rsidRPr="008A5E58" w:rsidTr="002E3137">
        <w:trPr>
          <w:trHeight w:val="276"/>
        </w:trPr>
        <w:tc>
          <w:tcPr>
            <w:tcW w:w="670" w:type="dxa"/>
            <w:tcBorders>
              <w:top w:val="nil"/>
              <w:left w:val="nil"/>
              <w:bottom w:val="nil"/>
              <w:right w:val="nil"/>
            </w:tcBorders>
            <w:shd w:val="clear" w:color="auto" w:fill="auto"/>
            <w:noWrap/>
            <w:hideMark/>
          </w:tcPr>
          <w:p w:rsidR="00A67093" w:rsidRPr="008A5E58" w:rsidRDefault="00A67093" w:rsidP="00D4367D">
            <w:pPr>
              <w:jc w:val="center"/>
            </w:pPr>
          </w:p>
        </w:tc>
        <w:tc>
          <w:tcPr>
            <w:tcW w:w="5620" w:type="dxa"/>
            <w:tcBorders>
              <w:top w:val="nil"/>
              <w:left w:val="nil"/>
              <w:bottom w:val="nil"/>
              <w:right w:val="nil"/>
            </w:tcBorders>
            <w:shd w:val="clear" w:color="auto" w:fill="auto"/>
            <w:vAlign w:val="bottom"/>
            <w:hideMark/>
          </w:tcPr>
          <w:p w:rsidR="00A67093" w:rsidRPr="008A5E58" w:rsidRDefault="00A67093" w:rsidP="00D4367D">
            <w:pPr>
              <w:rPr>
                <w:rFonts w:ascii="Arial" w:hAnsi="Arial" w:cs="Arial"/>
                <w:b/>
                <w:bCs/>
              </w:rPr>
            </w:pPr>
          </w:p>
        </w:tc>
        <w:tc>
          <w:tcPr>
            <w:tcW w:w="121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937" w:type="dxa"/>
            <w:tcBorders>
              <w:top w:val="nil"/>
              <w:left w:val="nil"/>
              <w:bottom w:val="nil"/>
              <w:right w:val="nil"/>
            </w:tcBorders>
            <w:shd w:val="clear" w:color="auto" w:fill="auto"/>
            <w:noWrap/>
            <w:vAlign w:val="bottom"/>
            <w:hideMark/>
          </w:tcPr>
          <w:p w:rsidR="00A67093" w:rsidRPr="008A5E58" w:rsidRDefault="00A67093" w:rsidP="00D4367D">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D4367D">
            <w:pPr>
              <w:jc w:val="right"/>
              <w:rPr>
                <w:rFonts w:ascii="Arial" w:hAnsi="Arial" w:cs="Arial"/>
                <w:b/>
                <w:bCs/>
              </w:rPr>
            </w:pPr>
          </w:p>
        </w:tc>
      </w:tr>
    </w:tbl>
    <w:tbl>
      <w:tblPr>
        <w:tblpPr w:leftFromText="180" w:rightFromText="180" w:vertAnchor="text" w:horzAnchor="margin" w:tblpXSpec="center" w:tblpY="-3063"/>
        <w:tblW w:w="12500" w:type="dxa"/>
        <w:tblLook w:val="04A0"/>
      </w:tblPr>
      <w:tblGrid>
        <w:gridCol w:w="756"/>
        <w:gridCol w:w="7484"/>
        <w:gridCol w:w="735"/>
        <w:gridCol w:w="767"/>
        <w:gridCol w:w="710"/>
        <w:gridCol w:w="948"/>
        <w:gridCol w:w="1100"/>
      </w:tblGrid>
      <w:tr w:rsidR="002F2F53" w:rsidRPr="002B587D" w:rsidTr="002F2F53">
        <w:trPr>
          <w:trHeight w:val="276"/>
        </w:trPr>
        <w:tc>
          <w:tcPr>
            <w:tcW w:w="1140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2F2F53" w:rsidRDefault="002F2F53" w:rsidP="002F2F53">
            <w:pPr>
              <w:rPr>
                <w:b/>
                <w:bCs/>
              </w:rPr>
            </w:pPr>
          </w:p>
          <w:p w:rsidR="002F2F53" w:rsidRDefault="002F2F53" w:rsidP="002F2F53">
            <w:pPr>
              <w:rPr>
                <w:b/>
                <w:bCs/>
              </w:rPr>
            </w:pPr>
          </w:p>
          <w:p w:rsidR="002F2F53" w:rsidRDefault="002F2F53" w:rsidP="002F2F53">
            <w:pPr>
              <w:rPr>
                <w:b/>
                <w:bCs/>
              </w:rPr>
            </w:pPr>
          </w:p>
          <w:p w:rsidR="002F2F53" w:rsidRDefault="002F2F53" w:rsidP="002F2F53">
            <w:pPr>
              <w:rPr>
                <w:b/>
                <w:bCs/>
              </w:rPr>
            </w:pPr>
          </w:p>
          <w:p w:rsidR="002F2F53" w:rsidRPr="002B587D" w:rsidRDefault="002F2F53" w:rsidP="002F2F53">
            <w:pPr>
              <w:jc w:val="center"/>
              <w:rPr>
                <w:b/>
                <w:bCs/>
              </w:rPr>
            </w:pPr>
            <w:r w:rsidRPr="002B587D">
              <w:rPr>
                <w:b/>
                <w:bCs/>
              </w:rPr>
              <w:t>PREDMER I PREDRAČUN</w:t>
            </w:r>
          </w:p>
        </w:tc>
        <w:tc>
          <w:tcPr>
            <w:tcW w:w="1100" w:type="dxa"/>
            <w:tcBorders>
              <w:top w:val="nil"/>
              <w:left w:val="nil"/>
              <w:bottom w:val="nil"/>
              <w:right w:val="nil"/>
            </w:tcBorders>
            <w:shd w:val="clear" w:color="auto" w:fill="auto"/>
            <w:noWrap/>
            <w:vAlign w:val="bottom"/>
            <w:hideMark/>
          </w:tcPr>
          <w:p w:rsidR="002F2F53" w:rsidRDefault="002F2F53" w:rsidP="002F2F53">
            <w:pPr>
              <w:jc w:val="center"/>
            </w:pPr>
            <w:r>
              <w:t xml:space="preserve"> </w:t>
            </w:r>
          </w:p>
          <w:p w:rsidR="002F2F53" w:rsidRDefault="002F2F53" w:rsidP="002F2F53">
            <w:pPr>
              <w:jc w:val="center"/>
            </w:pPr>
          </w:p>
          <w:p w:rsidR="002F2F53" w:rsidRPr="004A6A35" w:rsidRDefault="002F2F53" w:rsidP="002F2F53">
            <w:pPr>
              <w:jc w:val="center"/>
            </w:pPr>
          </w:p>
        </w:tc>
      </w:tr>
      <w:tr w:rsidR="002F2F53" w:rsidRPr="002B587D" w:rsidTr="002F2F53">
        <w:trPr>
          <w:trHeight w:val="930"/>
        </w:trPr>
        <w:tc>
          <w:tcPr>
            <w:tcW w:w="756" w:type="dxa"/>
            <w:tcBorders>
              <w:top w:val="nil"/>
              <w:left w:val="single" w:sz="8" w:space="0" w:color="auto"/>
              <w:bottom w:val="nil"/>
              <w:right w:val="nil"/>
            </w:tcBorders>
            <w:shd w:val="clear" w:color="auto" w:fill="auto"/>
            <w:noWrap/>
            <w:hideMark/>
          </w:tcPr>
          <w:p w:rsidR="002F2F53" w:rsidRPr="002B587D" w:rsidRDefault="002F2F53" w:rsidP="002F2F53">
            <w:pPr>
              <w:jc w:val="center"/>
            </w:pPr>
            <w:r w:rsidRPr="002B587D">
              <w:t> </w:t>
            </w:r>
          </w:p>
        </w:tc>
        <w:tc>
          <w:tcPr>
            <w:tcW w:w="10644" w:type="dxa"/>
            <w:gridSpan w:val="5"/>
            <w:tcBorders>
              <w:top w:val="nil"/>
              <w:left w:val="nil"/>
              <w:bottom w:val="single" w:sz="8" w:space="0" w:color="auto"/>
              <w:right w:val="single" w:sz="8" w:space="0" w:color="000000"/>
            </w:tcBorders>
            <w:shd w:val="clear" w:color="auto" w:fill="auto"/>
            <w:vAlign w:val="bottom"/>
            <w:hideMark/>
          </w:tcPr>
          <w:p w:rsidR="002F2F53" w:rsidRPr="002B587D" w:rsidRDefault="002F2F53" w:rsidP="002F2F53">
            <w:pPr>
              <w:jc w:val="center"/>
              <w:rPr>
                <w:b/>
                <w:bCs/>
              </w:rPr>
            </w:pPr>
            <w:r w:rsidRPr="002B587D">
              <w:rPr>
                <w:b/>
                <w:bCs/>
              </w:rPr>
              <w:t>električnih instalacija  na investicionom održavanju, ugradnja unutrašnje gasne in</w:t>
            </w:r>
            <w:r w:rsidR="002E3137">
              <w:rPr>
                <w:b/>
                <w:bCs/>
              </w:rPr>
              <w:t>stalacije u postojećem objektu D</w:t>
            </w:r>
            <w:r w:rsidRPr="002B587D">
              <w:rPr>
                <w:b/>
                <w:bCs/>
              </w:rPr>
              <w:t>om učenika srednjih škola "Mladost" u Aleksincu</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
        </w:trPr>
        <w:tc>
          <w:tcPr>
            <w:tcW w:w="756" w:type="dxa"/>
            <w:tcBorders>
              <w:top w:val="single" w:sz="8" w:space="0" w:color="auto"/>
              <w:left w:val="single" w:sz="8" w:space="0" w:color="auto"/>
              <w:bottom w:val="single" w:sz="8" w:space="0" w:color="auto"/>
              <w:right w:val="nil"/>
            </w:tcBorders>
            <w:shd w:val="clear" w:color="auto" w:fill="auto"/>
            <w:noWrap/>
            <w:vAlign w:val="bottom"/>
            <w:hideMark/>
          </w:tcPr>
          <w:p w:rsidR="002F2F53" w:rsidRPr="002B587D" w:rsidRDefault="002F2F53" w:rsidP="002F2F53">
            <w:pPr>
              <w:jc w:val="center"/>
            </w:pPr>
            <w:r w:rsidRPr="002B587D">
              <w:t>Poz</w:t>
            </w:r>
          </w:p>
        </w:tc>
        <w:tc>
          <w:tcPr>
            <w:tcW w:w="7484" w:type="dxa"/>
            <w:tcBorders>
              <w:top w:val="nil"/>
              <w:left w:val="nil"/>
              <w:bottom w:val="single" w:sz="8" w:space="0" w:color="auto"/>
              <w:right w:val="nil"/>
            </w:tcBorders>
            <w:shd w:val="clear" w:color="auto" w:fill="auto"/>
            <w:vAlign w:val="bottom"/>
            <w:hideMark/>
          </w:tcPr>
          <w:p w:rsidR="002F2F53" w:rsidRPr="002B587D" w:rsidRDefault="002F2F53" w:rsidP="002F2F53">
            <w:pPr>
              <w:jc w:val="center"/>
            </w:pPr>
            <w:r w:rsidRPr="002B587D">
              <w:t> </w:t>
            </w:r>
          </w:p>
        </w:tc>
        <w:tc>
          <w:tcPr>
            <w:tcW w:w="735" w:type="dxa"/>
            <w:tcBorders>
              <w:top w:val="nil"/>
              <w:left w:val="nil"/>
              <w:bottom w:val="single" w:sz="8" w:space="0" w:color="auto"/>
              <w:right w:val="nil"/>
            </w:tcBorders>
            <w:shd w:val="clear" w:color="auto" w:fill="auto"/>
            <w:vAlign w:val="bottom"/>
            <w:hideMark/>
          </w:tcPr>
          <w:p w:rsidR="002F2F53" w:rsidRPr="002B587D" w:rsidRDefault="002F2F53" w:rsidP="002F2F53">
            <w:pPr>
              <w:jc w:val="center"/>
            </w:pPr>
            <w:r w:rsidRPr="002B587D">
              <w:t>jed.</w:t>
            </w:r>
          </w:p>
        </w:tc>
        <w:tc>
          <w:tcPr>
            <w:tcW w:w="767" w:type="dxa"/>
            <w:tcBorders>
              <w:top w:val="nil"/>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kol</w:t>
            </w:r>
          </w:p>
        </w:tc>
        <w:tc>
          <w:tcPr>
            <w:tcW w:w="710" w:type="dxa"/>
            <w:tcBorders>
              <w:top w:val="nil"/>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Cena</w:t>
            </w:r>
          </w:p>
        </w:tc>
        <w:tc>
          <w:tcPr>
            <w:tcW w:w="948" w:type="dxa"/>
            <w:tcBorders>
              <w:top w:val="nil"/>
              <w:left w:val="nil"/>
              <w:bottom w:val="single" w:sz="8" w:space="0" w:color="auto"/>
              <w:right w:val="single" w:sz="8" w:space="0" w:color="auto"/>
            </w:tcBorders>
            <w:shd w:val="clear" w:color="auto" w:fill="auto"/>
            <w:noWrap/>
            <w:vAlign w:val="bottom"/>
            <w:hideMark/>
          </w:tcPr>
          <w:p w:rsidR="002F2F53" w:rsidRPr="002B587D" w:rsidRDefault="002F2F53" w:rsidP="002F2F53">
            <w:pPr>
              <w:jc w:val="center"/>
            </w:pPr>
            <w:r w:rsidRPr="002B587D">
              <w:t>ukupno</w:t>
            </w:r>
          </w:p>
        </w:tc>
        <w:tc>
          <w:tcPr>
            <w:tcW w:w="1100" w:type="dxa"/>
            <w:tcBorders>
              <w:top w:val="single" w:sz="8" w:space="0" w:color="auto"/>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 </w:t>
            </w:r>
          </w:p>
        </w:tc>
      </w:tr>
      <w:tr w:rsidR="002F2F53" w:rsidRPr="002B587D" w:rsidTr="002F2F53">
        <w:trPr>
          <w:trHeight w:val="300"/>
        </w:trPr>
        <w:tc>
          <w:tcPr>
            <w:tcW w:w="756" w:type="dxa"/>
            <w:tcBorders>
              <w:top w:val="nil"/>
              <w:left w:val="nil"/>
              <w:bottom w:val="nil"/>
              <w:right w:val="nil"/>
            </w:tcBorders>
            <w:shd w:val="clear" w:color="000000" w:fill="E7E6E6"/>
            <w:noWrap/>
            <w:hideMark/>
          </w:tcPr>
          <w:p w:rsidR="002F2F53" w:rsidRPr="002B587D" w:rsidRDefault="002F2F53" w:rsidP="002F2F53">
            <w:pPr>
              <w:jc w:val="center"/>
            </w:pPr>
            <w:r w:rsidRPr="002B587D">
              <w:t>I.</w:t>
            </w:r>
          </w:p>
        </w:tc>
        <w:tc>
          <w:tcPr>
            <w:tcW w:w="7484" w:type="dxa"/>
            <w:tcBorders>
              <w:top w:val="nil"/>
              <w:left w:val="nil"/>
              <w:bottom w:val="nil"/>
              <w:right w:val="nil"/>
            </w:tcBorders>
            <w:shd w:val="clear" w:color="000000" w:fill="E7E6E6"/>
            <w:hideMark/>
          </w:tcPr>
          <w:p w:rsidR="002F2F53" w:rsidRPr="002B587D" w:rsidRDefault="002F2F53" w:rsidP="002F2F53">
            <w:pPr>
              <w:jc w:val="center"/>
            </w:pPr>
            <w:r w:rsidRPr="002B587D">
              <w:rPr>
                <w:b/>
                <w:bCs/>
              </w:rPr>
              <w:t xml:space="preserve"> DEMONTAŽNI RADOVI</w:t>
            </w:r>
            <w:r w:rsidRPr="002B587D">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E3137">
        <w:trPr>
          <w:trHeight w:val="2808"/>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r w:rsidRPr="002B587D">
              <w:t>Demontaža postojećih elrktro ormana :MRO sa brojilom koje nije u funkciji , ormarića za radnu cirkulacionu pumpu radijatorskog grejanja i pumpu bojlera,ormarića za rezervnu cirkulacionu pumpu radijatorskog grejanja i ormarića sa prekidačem za uključenje ventilatora za izmenu vazduha; demontaža rasvetnih tela , kom 4 ; demontaža kablova po  zidu kotlarnice.Sve demontirano se zapisnički predaje investitru na dalje raspolaganje sem kabla za ventilator , koji se nakon demontaže sa obujmica na zidu postavlja u PNK nosač i povezuje na novi R.O.k.</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414595" w:rsidRDefault="002F2F53" w:rsidP="002F2F53">
            <w:pPr>
              <w:jc w:val="center"/>
            </w:pPr>
          </w:p>
        </w:tc>
        <w:tc>
          <w:tcPr>
            <w:tcW w:w="948" w:type="dxa"/>
            <w:tcBorders>
              <w:top w:val="nil"/>
              <w:left w:val="nil"/>
              <w:bottom w:val="nil"/>
              <w:right w:val="nil"/>
            </w:tcBorders>
            <w:shd w:val="clear" w:color="auto" w:fill="auto"/>
            <w:noWrap/>
            <w:hideMark/>
          </w:tcPr>
          <w:p w:rsidR="002F2F53" w:rsidRPr="00414595"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E3137">
            <w:pPr>
              <w:rPr>
                <w:b/>
                <w:bCs/>
              </w:rPr>
            </w:pPr>
          </w:p>
        </w:tc>
        <w:tc>
          <w:tcPr>
            <w:tcW w:w="7484" w:type="dxa"/>
            <w:tcBorders>
              <w:top w:val="nil"/>
              <w:left w:val="nil"/>
              <w:bottom w:val="nil"/>
              <w:right w:val="nil"/>
            </w:tcBorders>
            <w:shd w:val="clear" w:color="000000" w:fill="E7E6E6"/>
            <w:hideMark/>
          </w:tcPr>
          <w:p w:rsidR="002F2F53" w:rsidRDefault="002F2F53" w:rsidP="002E3137">
            <w:pPr>
              <w:rPr>
                <w:b/>
                <w:bCs/>
              </w:rPr>
            </w:pPr>
            <w:r w:rsidRPr="002B587D">
              <w:rPr>
                <w:b/>
                <w:bCs/>
              </w:rPr>
              <w:t xml:space="preserve">DEMONTAŽNI RADOVI </w:t>
            </w:r>
            <w:r w:rsidR="002E3137">
              <w:rPr>
                <w:b/>
                <w:bCs/>
              </w:rPr>
              <w:t xml:space="preserve"> </w:t>
            </w:r>
            <w:r w:rsidRPr="002B587D">
              <w:rPr>
                <w:b/>
                <w:bCs/>
              </w:rPr>
              <w:t>UKUPNO</w:t>
            </w:r>
            <w:r w:rsidR="002E3137">
              <w:rPr>
                <w:b/>
                <w:bCs/>
              </w:rPr>
              <w:t xml:space="preserve"> BEZ PDV-A</w:t>
            </w:r>
          </w:p>
          <w:p w:rsidR="002E3137" w:rsidRDefault="002E3137" w:rsidP="002E3137">
            <w:pPr>
              <w:rPr>
                <w:b/>
                <w:bCs/>
              </w:rPr>
            </w:pPr>
            <w:r>
              <w:rPr>
                <w:b/>
                <w:bCs/>
              </w:rPr>
              <w:t>PDV</w:t>
            </w:r>
          </w:p>
          <w:p w:rsidR="002E3137" w:rsidRPr="002B587D" w:rsidRDefault="002E3137" w:rsidP="002E3137">
            <w:pPr>
              <w:rPr>
                <w:b/>
                <w:bCs/>
              </w:rPr>
            </w:pPr>
            <w:r>
              <w:rPr>
                <w:b/>
                <w:bCs/>
              </w:rPr>
              <w:t>UKUPNO SA PDV-om,</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vAlign w:val="bottom"/>
            <w:hideMark/>
          </w:tcPr>
          <w:p w:rsidR="002F2F53" w:rsidRPr="002B587D" w:rsidRDefault="002F2F53" w:rsidP="002F2F53">
            <w:pPr>
              <w:jc w:val="center"/>
              <w:rPr>
                <w:b/>
                <w:bCs/>
              </w:rPr>
            </w:pPr>
          </w:p>
        </w:tc>
        <w:tc>
          <w:tcPr>
            <w:tcW w:w="7484" w:type="dxa"/>
            <w:tcBorders>
              <w:top w:val="nil"/>
              <w:left w:val="nil"/>
              <w:bottom w:val="nil"/>
              <w:right w:val="nil"/>
            </w:tcBorders>
            <w:shd w:val="clear" w:color="auto" w:fill="auto"/>
            <w:hideMark/>
          </w:tcPr>
          <w:p w:rsidR="002F2F53" w:rsidRPr="002B587D" w:rsidRDefault="002F2F53" w:rsidP="002F2F53">
            <w:pPr>
              <w:jc w:val="center"/>
              <w:rPr>
                <w:b/>
                <w:bCs/>
              </w:rP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 xml:space="preserve">RAZVODNI ORMAN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rPr>
                <w:b/>
                <w:bCs/>
              </w:rPr>
            </w:pPr>
            <w:r w:rsidRPr="002B587D">
              <w:rPr>
                <w:b/>
                <w:bCs/>
              </w:rPr>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rPr>
                <w:b/>
                <w:bCs/>
              </w:rP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II.1</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Isporuka i montaža razvodnog ormana </w:t>
            </w:r>
            <w:r w:rsidRPr="002B587D">
              <w:rPr>
                <w:b/>
                <w:bCs/>
              </w:rPr>
              <w:t xml:space="preserve">(R.O.k.),   </w:t>
            </w:r>
            <w:r w:rsidRPr="002B587D">
              <w:t xml:space="preserve"> postavljenog u prostoriji kotlarnice</w:t>
            </w:r>
            <w:r w:rsidRPr="002B587D">
              <w:rPr>
                <w:b/>
                <w:bCs/>
              </w:rPr>
              <w:t>,</w:t>
            </w:r>
            <w:r w:rsidRPr="002B587D">
              <w:t xml:space="preserve"> izradjenog od dva puta dekapiranog lima sa vratima i  ključem, dimenzije (visina x širina x dubina 600x800x250)mm, IP65</w:t>
            </w:r>
            <w:r w:rsidRPr="002B587D">
              <w:rPr>
                <w:b/>
                <w:bCs/>
              </w:rPr>
              <w:t>,</w:t>
            </w:r>
            <w:r w:rsidRPr="002B587D">
              <w:t xml:space="preserve"> sličan tipu: “HIMEL”-“CRN-86/250”, proizvodnje: “Schneider Electric”, sa montažnom pločom, konstruktivno prilagodjen za montažu na zidu, sa </w:t>
            </w:r>
            <w:r w:rsidRPr="002B587D">
              <w:rPr>
                <w:b/>
                <w:bCs/>
              </w:rPr>
              <w:t>20%</w:t>
            </w:r>
            <w:r w:rsidRPr="002B587D">
              <w:t xml:space="preserve"> rezervnog prostora u koji je ugradjena sledeća oprema:</w:t>
            </w:r>
          </w:p>
        </w:tc>
        <w:tc>
          <w:tcPr>
            <w:tcW w:w="735" w:type="dxa"/>
            <w:vMerge w:val="restart"/>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vMerge w:val="restart"/>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948"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2kom. Kontaktor sl. tipu: “LT1-D0610”, </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val="restart"/>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 230V,50Hz, “Elmark”   ili slican,</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552"/>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 kom termomagnetni motorni prekidač  slično tip: “GV2-ME076”,  (1-1,6)"Šnajder Electrick"</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552"/>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 1kom.termomagnetni motorni prekidač  slično tipu: “GV2-ME03”(0,25-0,4)</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1065"/>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1kom.termomagnetni motorni prekidač  slično tipu: “GV2-ME08”(2,5-4), za postojeći ventilator (naknadna provera veličine prekidača )</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828"/>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 kom kontaktor  slično tipu:“LT1 -HD2510”,230V,50Hz, “Elmark”   ili slican,</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828"/>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b/>
                <w:bCs/>
                <w:color w:val="000000"/>
              </w:rPr>
            </w:pPr>
            <w:r w:rsidRPr="002B587D">
              <w:rPr>
                <w:b/>
                <w:bCs/>
                <w:color w:val="000000"/>
              </w:rPr>
              <w:t xml:space="preserve"> </w:t>
            </w:r>
            <w:r w:rsidRPr="002B587D">
              <w:rPr>
                <w:color w:val="000000"/>
              </w:rPr>
              <w:t xml:space="preserve"> 1 kom grebenasti prekidač GS 1-0-2, 10A,  (podrazumeva se rad na prebacivanju postojećeg ventilatorskog prekidača  na vrata novog ormana)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375"/>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2 kom grebenasti prekidač tip:“BS 20/G 10 90 U”,(1-0)  </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b/>
                <w:bCs/>
                <w:color w:val="000000"/>
              </w:rPr>
            </w:pPr>
            <w:r w:rsidRPr="002B587D">
              <w:rPr>
                <w:b/>
                <w:bCs/>
                <w:color w:val="000000"/>
              </w:rPr>
              <w:t xml:space="preserve">  </w:t>
            </w:r>
            <w:r w:rsidRPr="002B587D">
              <w:rPr>
                <w:color w:val="000000"/>
              </w:rPr>
              <w:t>1P, “Končar”  ili slican,</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 kom automatski osigurač  B6A</w:t>
            </w:r>
            <w:r w:rsidRPr="002B587D">
              <w:rPr>
                <w:b/>
                <w:bCs/>
                <w:color w:val="000000"/>
              </w:rPr>
              <w:t xml:space="preserve">, </w:t>
            </w:r>
            <w:r w:rsidRPr="002B587D">
              <w:rPr>
                <w:color w:val="000000"/>
              </w:rPr>
              <w:t>1P,6kA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4 kom automatski osigurač  B10A, 1P,6kA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8 kom automatski osigurač  B16 1P,6kA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 trafo 230/24 V</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VS-kleme</w:t>
            </w:r>
            <w:r w:rsidRPr="002B587D">
              <w:rPr>
                <w:b/>
                <w:bCs/>
                <w:color w:val="000000"/>
              </w:rPr>
              <w:t xml:space="preserve"> </w:t>
            </w:r>
            <w:r w:rsidRPr="002B587D">
              <w:rPr>
                <w:color w:val="000000"/>
              </w:rPr>
              <w:t>(2,5-4)mm,</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552"/>
        </w:trPr>
        <w:tc>
          <w:tcPr>
            <w:tcW w:w="756"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r w:rsidRPr="002B587D">
              <w:t>sabirnice N i PE, kleme, šrafovi oznake i ostali nespecificirani matreijal.</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val="restart"/>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552"/>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E3137" w:rsidRDefault="002F2F53" w:rsidP="002F2F53">
            <w:pPr>
              <w:rPr>
                <w:b/>
              </w:rPr>
            </w:pPr>
            <w:r w:rsidRPr="002E3137">
              <w:rPr>
                <w:b/>
              </w:rPr>
              <w:t>Pozicija obuhvata sav potreban materijal za montažu, povezivanje i puštanje u rad.</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jc w:val="center"/>
            </w:pP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p>
        </w:tc>
        <w:tc>
          <w:tcPr>
            <w:tcW w:w="7484" w:type="dxa"/>
            <w:tcBorders>
              <w:top w:val="nil"/>
              <w:left w:val="nil"/>
              <w:bottom w:val="nil"/>
              <w:right w:val="nil"/>
            </w:tcBorders>
            <w:shd w:val="clear" w:color="000000" w:fill="E7E6E6"/>
            <w:noWrap/>
            <w:vAlign w:val="bottom"/>
            <w:hideMark/>
          </w:tcPr>
          <w:p w:rsidR="002E3137" w:rsidRDefault="002F2F53" w:rsidP="002E3137">
            <w:pPr>
              <w:rPr>
                <w:b/>
                <w:bCs/>
              </w:rPr>
            </w:pPr>
            <w:r w:rsidRPr="002B587D">
              <w:rPr>
                <w:b/>
                <w:bCs/>
              </w:rPr>
              <w:t xml:space="preserve"> RAZVODNI  ORMAN  (R.O.K.)   UKUPNO</w:t>
            </w:r>
            <w:r w:rsidR="002E3137">
              <w:rPr>
                <w:b/>
                <w:bCs/>
              </w:rPr>
              <w:t xml:space="preserve"> BEZ PDV-a</w:t>
            </w:r>
            <w:r w:rsidRPr="002B587D">
              <w:rPr>
                <w:b/>
                <w:bCs/>
              </w:rPr>
              <w:t>:</w:t>
            </w:r>
          </w:p>
          <w:p w:rsidR="002E3137" w:rsidRDefault="002E3137" w:rsidP="002E3137">
            <w:pPr>
              <w:rPr>
                <w:b/>
                <w:bCs/>
              </w:rPr>
            </w:pPr>
            <w:r>
              <w:rPr>
                <w:b/>
                <w:bCs/>
              </w:rPr>
              <w:t>PDV</w:t>
            </w:r>
          </w:p>
          <w:p w:rsidR="002F2F53" w:rsidRPr="002B587D" w:rsidRDefault="002E3137" w:rsidP="002E3137">
            <w:pPr>
              <w:rPr>
                <w:b/>
                <w:bCs/>
              </w:rPr>
            </w:pPr>
            <w:r>
              <w:rPr>
                <w:b/>
                <w:bCs/>
              </w:rPr>
              <w:t>UKUPNO SA PDV-om</w:t>
            </w:r>
            <w:r w:rsidR="002F2F53" w:rsidRPr="002B587D">
              <w:rPr>
                <w:b/>
                <w:bCs/>
              </w:rPr>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III</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NAPOJNI  KABLOVI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6"/>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Povezivanje  glavnog napojnog voda PP00 4x6mm2 +P/Y 1x6mm2 (zadržava se postojeći) za napajanje novog razvodnog ormana kotlarnice</w:t>
            </w:r>
            <w:r w:rsidRPr="002B587D">
              <w:rPr>
                <w:b/>
                <w:bCs/>
              </w:rPr>
              <w:t xml:space="preserve"> (R.O.k.)</w:t>
            </w:r>
            <w:r w:rsidRPr="002B587D">
              <w:t>. Pozicija podrazumeva razvezivanje  kabla iz postojećeg ormana kotlarnice  , ponovu montažu po PNK u kotlarnici  do izlaska kroz otvor u zidu prema Domu . Komplet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pauš.</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III.2</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instalacije za napajanje gasnog kotla "POWER BOX 1002 P EXT" 255,6/230kW iz R.O.k  kablom PP00-Y 3x1,5mm</w:t>
            </w:r>
            <w:r w:rsidRPr="002B587D">
              <w:rPr>
                <w:vertAlign w:val="superscript"/>
              </w:rPr>
              <w:t>2</w:t>
            </w:r>
            <w:r w:rsidRPr="002B587D">
              <w:t xml:space="preserve"> ,  postavljenim delimično u PNK-kablovskim regalima i delimično u zaštitnim cevima . Pozicija obuhvata nabavku kabla postavljanje istog sa povezivanjem na oba kraja.  Prosečna dužina napojnog kabla je  uzeta oko 12m,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9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III.3</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instalacije za vezu gasnog kotla "POWER BOX 1002 P EXT" 255,6/230kW iz R.O.k   i reglatora master PCB kablom UNITRONIC</w:t>
            </w:r>
            <w:r w:rsidRPr="002B587D">
              <w:br/>
              <w:t>BUS 1x2x0,64 mm2,  postavljenim delimično u PNK-kablovskim regalima i delimično u zaštitnim cevima . Pozicija obuhvata nabavku kabla postavljanje istog sa povezivanjem na oba kraja.  Prosečna dužina uzeta oko 15m, (pravu dužinu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322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III.4</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veze signalnim kablom LiYCY 2x0,75 mm2 ,  postavljenim delimično u PNK-kablovskim regalima i delimično u zaštitnim crevima na potezu od regulatora master PCB   do sondi: na izlazu iz izmenjivača, na polaznoj cevi radijatorskog grejnja, na bojleru za sanitarnu vodu i do sonde za spoljašnju temperaturu . Pozicija obuhvata nabavku kabla postavljanje istog sa povezivanjem na oba kraja.  Prosečna dužinaje uzeta oko 12m, (pravu dužinu  uzeti na licu mesta pre naručivanja). Plaća se komplet materijal i radna snaga po kompletu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4</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III.5</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w:t>
            </w:r>
            <w:r w:rsidRPr="002B587D">
              <w:rPr>
                <w:color w:val="FF0000"/>
              </w:rPr>
              <w:t xml:space="preserve"> </w:t>
            </w:r>
            <w:r w:rsidRPr="002B587D">
              <w:t>napajanje cirkulacione pumpe radijatorskog grejanja  tip: "MAGNA 3 32 -120t" DN32 PN16 Pemax=348W,230V, 50Hz,proizvod "Grundfos" kablom PP00-Y 3x2,5mm2 .Kabal se polaže od R.O.k do pumpe   delom u PNK-kablovskom regalu i delimično u zaštitnom crevu . Pozicija obuhvata nabavku kabla postavljanje istog sa povezivanjem na oba kraja.  Prosečna dužina napojnog kabla cirkulacione pumpe uzeta oko</w:t>
            </w:r>
            <w:r w:rsidRPr="002B587D">
              <w:rPr>
                <w:b/>
                <w:bCs/>
              </w:rPr>
              <w:t xml:space="preserve"> </w:t>
            </w:r>
            <w:r w:rsidRPr="002B587D">
              <w:t>10m,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III.6</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cirkulacionih pumpe sa konstantnim brojem obrtaja  za sanitarnu toplu vodu i za recirkulaciju sanitarne tople vode  tip: "UPS 40-60/2" DN40 PN16 Pemax=185W,400V, 50Hz,  kablom PP00-Y 3x1,5mm2   od ROk do pumpe, delimično u PNK-kablovskom regalu,delimično u zaštitnom crevu . Pozicija obuhvata nabavku kabla postavljanje istog sa povezivanjem na oba kraja.  Prosečna dužina napojnog kabla cirkulacione pumpe uzeta oko 8m, (pravu dužinu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52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III.7</w:t>
            </w:r>
          </w:p>
        </w:tc>
        <w:tc>
          <w:tcPr>
            <w:tcW w:w="7484" w:type="dxa"/>
            <w:tcBorders>
              <w:top w:val="nil"/>
              <w:left w:val="nil"/>
              <w:bottom w:val="nil"/>
              <w:right w:val="nil"/>
            </w:tcBorders>
            <w:shd w:val="clear" w:color="auto" w:fill="auto"/>
            <w:hideMark/>
          </w:tcPr>
          <w:p w:rsidR="002F2F53" w:rsidRPr="002B587D" w:rsidRDefault="002F2F53" w:rsidP="002F2F53">
            <w:pPr>
              <w:spacing w:after="240"/>
            </w:pPr>
            <w:r w:rsidRPr="002B587D">
              <w:t>Isporuka materijala i izrada instalacije za napajanje trokrakog elektromotornog ventila iz Master PCB-a, kablom LiYCY-3x0,75mm²,  postavljenog delimočno u PNK-regau i delimično u zaštitnoj cevi. Pozicija obuhvata nabavku kabla postavljanje istog sa povezivanjem na oba kraja.  Prosečna dužina kabla  uzeta je oko 12m, (pravu dužinu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828"/>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III.8</w:t>
            </w:r>
          </w:p>
        </w:tc>
        <w:tc>
          <w:tcPr>
            <w:tcW w:w="7484" w:type="dxa"/>
            <w:tcBorders>
              <w:top w:val="nil"/>
              <w:left w:val="nil"/>
              <w:bottom w:val="nil"/>
              <w:right w:val="nil"/>
            </w:tcBorders>
            <w:shd w:val="clear" w:color="auto" w:fill="auto"/>
            <w:hideMark/>
          </w:tcPr>
          <w:p w:rsidR="002F2F53" w:rsidRPr="002B587D" w:rsidRDefault="002F2F53" w:rsidP="002F2F53">
            <w:r w:rsidRPr="002B587D">
              <w:t>Rad na demontaži postojećeg  kabla ventilatora , PP00 -Y 4x1,5mm2 i ponovoj montaži i povezivanju u novoprojektovani ROk</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48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III.9</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monofazne</w:t>
            </w:r>
            <w:r w:rsidRPr="002B587D">
              <w:rPr>
                <w:b/>
                <w:bCs/>
              </w:rPr>
              <w:t xml:space="preserve"> </w:t>
            </w:r>
            <w:r w:rsidRPr="002B587D">
              <w:t xml:space="preserve">"OG"-priključnice, 230V, 50Hz, kablom :PP00-Y-3x2,5mm²,1kV,Cu,  postavljenog delimično u PNK-regalima i delimično na POK kanalicama ili plastičnim cevima M16, ”OG”-instalacija. Pozicija obuhvata nabavku kabla postavljanje istog sa povezivanjem na oba kraja.  Prosečna dužina napojnog kabla  uzeta je oko </w:t>
            </w:r>
            <w:r w:rsidRPr="002B587D">
              <w:rPr>
                <w:b/>
                <w:bCs/>
              </w:rPr>
              <w:t>6m</w:t>
            </w:r>
            <w:r w:rsidRPr="002B587D">
              <w:t>, (pravu dužinu napojnog kabla uzeti na licu mesta pre naručivanja). Plaća se komplet materijal i radna snaga što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3</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III.10</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tofazne</w:t>
            </w:r>
            <w:r w:rsidRPr="002B587D">
              <w:rPr>
                <w:b/>
                <w:bCs/>
              </w:rPr>
              <w:t xml:space="preserve"> "OG"</w:t>
            </w:r>
            <w:r w:rsidRPr="002B587D">
              <w:t>-priključnice, kablom : PP00-Y-5x2,5mm²,1kV,Cu,  postavljenog delimično u PNK-regalima i delimično na odstojnim obujmicama,</w:t>
            </w:r>
            <w:r w:rsidRPr="002B587D">
              <w:rPr>
                <w:b/>
                <w:bCs/>
              </w:rPr>
              <w:t xml:space="preserve"> </w:t>
            </w:r>
            <w:r w:rsidRPr="002B587D">
              <w:t>”OG”-instalacija. Pozicija obuhvata nabavku kabla postavljanje istog sa povezivanjem na oba kraja.  Prosečna dužina napojnog kabla  uzeta je oko 8m, (pravu dužinu kabla uzeti na licu mesta pre naručivanja). Plaća se komplet materijal i radna snaga što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2</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48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posebnog prekidača "TOTAL STOP" za isključenje   u slučaju potrebe. Povezivanje prekidača izvodi  kablom:</w:t>
            </w:r>
            <w:r w:rsidRPr="002B587D">
              <w:rPr>
                <w:b/>
                <w:bCs/>
              </w:rPr>
              <w:t xml:space="preserve"> </w:t>
            </w:r>
            <w:r w:rsidRPr="002B587D">
              <w:t>PP00-Y-3x1,5mm²,  postavljenog delimično u PNK-regalima delom u M16mm zaštitnim cevima,</w:t>
            </w:r>
            <w:r w:rsidRPr="002B587D">
              <w:rPr>
                <w:b/>
                <w:bCs/>
              </w:rPr>
              <w:t xml:space="preserve"> </w:t>
            </w:r>
            <w:r w:rsidRPr="002B587D">
              <w:t xml:space="preserve">”OG”-instalacija. Pozicija obuhvata nabavku kabla postavljanje istog sa povezivanjem na oba kraja.  Procenjena  dužina  kabla  uzeta je oko </w:t>
            </w:r>
            <w:r w:rsidRPr="002B587D">
              <w:rPr>
                <w:b/>
                <w:bCs/>
              </w:rPr>
              <w:t>8m</w:t>
            </w:r>
            <w:r w:rsidRPr="002B587D">
              <w:t>,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III.12</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vezu Master i RO k kablom PP00-Y 4x 1,5mm ( uključenje K1 i K2). Procenjena  dužina  kabla  uzeta je oko 6m,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47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III.13</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trokrakog elektromotornog ventila, PP-J 3x1,5 mm2,  postavljenog delimočno u</w:t>
            </w:r>
            <w:r w:rsidRPr="002B587D">
              <w:rPr>
                <w:b/>
                <w:bCs/>
              </w:rPr>
              <w:t xml:space="preserve"> PNK</w:t>
            </w:r>
            <w:r w:rsidRPr="002B587D">
              <w:t xml:space="preserve">-regalima i delimično u zaštitnom crevu . Pozicija obuhvata nabavku kabla postavljanje istog sa povezivanjem na oba kraja.  Prosečna dužina napojnog kabla  uzeta je oko </w:t>
            </w:r>
            <w:r w:rsidRPr="002B587D">
              <w:rPr>
                <w:b/>
                <w:bCs/>
              </w:rPr>
              <w:t>8m</w:t>
            </w:r>
            <w:r w:rsidRPr="002B587D">
              <w:t>,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6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III.14</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 xml:space="preserve">Isporuka materijala i izrada instalacije za napajanje osnovnog i protivpaničnog osvetljenja prostora kotlarnice kablom:PP00-Y3x1,5mm²,1kV,Cu,  postavljenog delimično u PNK-regalima i delimično u zaštitnim plastičnim  M16 mm -instalacija. Pozicija obuhvata nabavku kabla postavljanje istog sa povezivanjem na oba kraja.  Prosečna dužina napojnog kabla  uzeta je po normativu oko </w:t>
            </w:r>
            <w:r w:rsidRPr="002B587D">
              <w:rPr>
                <w:b/>
                <w:bCs/>
              </w:rPr>
              <w:t>8m</w:t>
            </w:r>
            <w:r w:rsidRPr="002B587D">
              <w:t>,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4</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85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III.15</w:t>
            </w:r>
          </w:p>
        </w:tc>
        <w:tc>
          <w:tcPr>
            <w:tcW w:w="7484" w:type="dxa"/>
            <w:tcBorders>
              <w:top w:val="nil"/>
              <w:left w:val="nil"/>
              <w:bottom w:val="nil"/>
              <w:right w:val="nil"/>
            </w:tcBorders>
            <w:shd w:val="clear" w:color="auto" w:fill="auto"/>
            <w:hideMark/>
          </w:tcPr>
          <w:p w:rsidR="002F2F53" w:rsidRPr="002B587D" w:rsidRDefault="002F2F53" w:rsidP="002F2F53">
            <w:r w:rsidRPr="002B587D">
              <w:t>Isporuka i ugradnja PNK 100, L=2m , na konzolama po zidu kotlarnice  , komplet sa poklopcem. Uračunati kolena za skretanje . Ukupno rad i materijal:</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8</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26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III.16</w:t>
            </w:r>
          </w:p>
        </w:tc>
        <w:tc>
          <w:tcPr>
            <w:tcW w:w="7484" w:type="dxa"/>
            <w:tcBorders>
              <w:top w:val="nil"/>
              <w:left w:val="nil"/>
              <w:bottom w:val="nil"/>
              <w:right w:val="nil"/>
            </w:tcBorders>
            <w:shd w:val="clear" w:color="auto" w:fill="auto"/>
            <w:hideMark/>
          </w:tcPr>
          <w:p w:rsidR="002F2F53" w:rsidRPr="002B587D" w:rsidRDefault="002F2F53" w:rsidP="002F2F53">
            <w:r w:rsidRPr="002B587D">
              <w:t>Isporuka i ugradnja PNK 50, L=2m , na konzolama po zidu kotlarnice , između Doma i kotlarnice i po fasadi Doma   , komplet sa poklopcem. Uračunati kolena za skretanje . Ukupno rad i materijal:</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20</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E3137" w:rsidP="002F2F53">
            <w:pPr>
              <w:jc w:val="center"/>
              <w:rPr>
                <w:b/>
                <w:bCs/>
              </w:rPr>
            </w:pPr>
            <w:r>
              <w:rPr>
                <w:b/>
                <w:bCs/>
              </w:rPr>
              <w:t xml:space="preserve"> </w:t>
            </w:r>
          </w:p>
        </w:tc>
        <w:tc>
          <w:tcPr>
            <w:tcW w:w="7484" w:type="dxa"/>
            <w:tcBorders>
              <w:top w:val="nil"/>
              <w:left w:val="nil"/>
              <w:bottom w:val="nil"/>
              <w:right w:val="nil"/>
            </w:tcBorders>
            <w:shd w:val="clear" w:color="000000" w:fill="E7E6E6"/>
            <w:noWrap/>
            <w:vAlign w:val="bottom"/>
            <w:hideMark/>
          </w:tcPr>
          <w:p w:rsidR="002E3137" w:rsidRDefault="002F2F53" w:rsidP="002E3137">
            <w:pPr>
              <w:rPr>
                <w:b/>
                <w:bCs/>
              </w:rPr>
            </w:pPr>
            <w:r w:rsidRPr="002B587D">
              <w:rPr>
                <w:b/>
                <w:bCs/>
              </w:rPr>
              <w:t>NAPOJNI  KABLOVI   UKUPNO</w:t>
            </w:r>
            <w:r w:rsidR="002E3137">
              <w:rPr>
                <w:b/>
                <w:bCs/>
              </w:rPr>
              <w:t xml:space="preserve"> BEZ PDV-a</w:t>
            </w:r>
          </w:p>
          <w:p w:rsidR="002E3137" w:rsidRDefault="002E3137" w:rsidP="002E3137">
            <w:pPr>
              <w:rPr>
                <w:b/>
                <w:bCs/>
              </w:rPr>
            </w:pPr>
            <w:r>
              <w:rPr>
                <w:b/>
                <w:bCs/>
              </w:rPr>
              <w:t>PDV</w:t>
            </w:r>
          </w:p>
          <w:p w:rsidR="002F2F53" w:rsidRPr="002B587D" w:rsidRDefault="002E3137" w:rsidP="002E3137">
            <w:pPr>
              <w:rPr>
                <w:b/>
                <w:bCs/>
              </w:rPr>
            </w:pPr>
            <w:r>
              <w:rPr>
                <w:b/>
                <w:bCs/>
              </w:rPr>
              <w:t xml:space="preserve">UKUPNO SA PDV-om </w:t>
            </w:r>
            <w:r w:rsidR="002F2F53" w:rsidRPr="002B587D">
              <w:rPr>
                <w:b/>
                <w:bCs/>
              </w:rPr>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25"/>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E4311">
            <w:pPr>
              <w:ind w:firstLineChars="400" w:firstLine="880"/>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IV</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 xml:space="preserve">  SVETILJKE , PRIKLJUČNICE I  PREKIDAČI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6"/>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fluoroscentnih dihtovane svetiljki slične tipu  ”MARINER BOY T8 TWIN” 2x36W, GE  u zaštiti</w:t>
            </w:r>
            <w:r w:rsidRPr="002B587D">
              <w:rPr>
                <w:b/>
                <w:bCs/>
              </w:rPr>
              <w:t xml:space="preserve"> ”</w:t>
            </w:r>
            <w:r w:rsidRPr="002B587D">
              <w:t xml:space="preserve"> IP65</w:t>
            </w:r>
            <w:r w:rsidRPr="002B587D">
              <w:rPr>
                <w:b/>
                <w:bCs/>
              </w:rPr>
              <w:t>”</w:t>
            </w:r>
            <w:r w:rsidRPr="002B587D">
              <w:t>, komplet saLED cevi   od 2x18W,G13 6400K,120cm ROTIR . Montaža svetiljki vršiti   na visilicama 0,7 m na plafonu  prema rasporedu datom u prilogu grafičke dokumentacije.  Postavljanje i povezivanje svetiljki na instalacione kablove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3</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IV.2</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reflektora sl. BVP105 LED 25/840 PSV VWB100 27W 25000lum . Svetiljka se montiraju na fasadi  prema rasporedu datom u prilogu grafičke dokumentacije. Postavljanje i povezivanje  svetiljki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IV.3</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 xml:space="preserve">Isporuka i montaža protivpanične svetiljke slično  tipu  “EMERGENCY 2921 ”,1,3W ,LED 3,6V ,OMS  sa NiCd baterijom napajane naponom 220V-240V/50Hz, sa ucrtanom strelicom o smeru izlaska ili natpisom </w:t>
            </w:r>
            <w:r w:rsidRPr="002B587D">
              <w:rPr>
                <w:b/>
                <w:bCs/>
              </w:rPr>
              <w:t>“IZLAZ”</w:t>
            </w:r>
            <w:r w:rsidRPr="002B587D">
              <w:t xml:space="preserve"> ,  automatskim kolom za punjenje baterije sa autonomijom od </w:t>
            </w:r>
            <w:r w:rsidRPr="002B587D">
              <w:rPr>
                <w:b/>
                <w:bCs/>
              </w:rPr>
              <w:t xml:space="preserve">3-sata </w:t>
            </w:r>
            <w:r w:rsidRPr="002B587D">
              <w:t>rada u slučaju nestanka električne energije. Protivpanične svetiljke se montiraju u kotlarnici iznad ulaznih vrata</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38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IV.4</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posebnog</w:t>
            </w:r>
            <w:r w:rsidRPr="002B587D">
              <w:rPr>
                <w:b/>
                <w:bCs/>
              </w:rPr>
              <w:t xml:space="preserve"> "OG"</w:t>
            </w:r>
            <w:r w:rsidRPr="002B587D">
              <w:t>-prekidača "TOTAL STOP", IP55, koji se montira pored ulaznih vrata kotlarnice i služi za isključenje kompletne instlacije u slučaju opasnosti. Prekidač je sličan tipu "PLEXO"-Legrand 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IV.5</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instalacionih jednopolnioh</w:t>
            </w:r>
            <w:r w:rsidRPr="002B587D">
              <w:rPr>
                <w:b/>
                <w:bCs/>
              </w:rPr>
              <w:t xml:space="preserve"> "OG"</w:t>
            </w:r>
            <w:r w:rsidRPr="002B587D">
              <w:t>-prekidača, IP55</w:t>
            </w:r>
            <w:r w:rsidRPr="002B587D">
              <w:rPr>
                <w:b/>
                <w:bCs/>
              </w:rPr>
              <w:t>,</w:t>
            </w:r>
            <w:r w:rsidRPr="002B587D">
              <w:t xml:space="preserve"> koji se montiraju pored ulaznih vrata kotlarnice  i služe za isključenje i uključenje osvetljenja objekta.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2</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IV.6</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instalacionih monofaznih "OG"-priključnica, IP55, koje se montiraju iznad radnog stola i kod razvodnog ormana u prostoriji kotlarnice . Monofazne priključnice su sličane tipu "PLEXO"-Legrand 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3</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IV.7</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instalacionih trofaznih</w:t>
            </w:r>
            <w:r w:rsidRPr="002B587D">
              <w:rPr>
                <w:b/>
                <w:bCs/>
              </w:rPr>
              <w:t xml:space="preserve"> </w:t>
            </w:r>
            <w:r w:rsidRPr="002B587D">
              <w:t>"OG"-priključnica, IP55, koja se montira na predviđenom mestu kod razvodnog ormana i radnog stola kotlarnice. Trofazna  priključnica je sličana tipu "PLEXO"-Legrand 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2</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03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IV.8</w:t>
            </w:r>
          </w:p>
        </w:tc>
        <w:tc>
          <w:tcPr>
            <w:tcW w:w="7484" w:type="dxa"/>
            <w:tcBorders>
              <w:top w:val="nil"/>
              <w:left w:val="nil"/>
              <w:bottom w:val="nil"/>
              <w:right w:val="nil"/>
            </w:tcBorders>
            <w:shd w:val="clear" w:color="auto" w:fill="auto"/>
            <w:hideMark/>
          </w:tcPr>
          <w:p w:rsidR="002F2F53" w:rsidRPr="002B587D" w:rsidRDefault="002F2F53" w:rsidP="002F2F53">
            <w:pPr>
              <w:jc w:val="center"/>
            </w:pPr>
            <w:r w:rsidRPr="002B587D">
              <w:t xml:space="preserve">Sitan nespecificirani materijal  (zaštitnerebraste  cevi, zaštitne plastične M16 mm cevi  sa skretanjima , obujmicama , tiplovi , zavrtnji i sl. )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kmpl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IV</w:t>
            </w:r>
          </w:p>
        </w:tc>
        <w:tc>
          <w:tcPr>
            <w:tcW w:w="7484"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xml:space="preserve"> PREKIDAČI,  PRIKLUČNICE  I  PREKIDAČI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jc w:val="cente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V</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GROMOBRANSKA  INSTALACIJA</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pocinkovane trake Fe/Zn-25x4mm,</w:t>
            </w:r>
            <w:r w:rsidR="000E4B34">
              <w:t xml:space="preserve"> </w:t>
            </w:r>
            <w:r w:rsidRPr="002B587D">
              <w:t>NGO84.SRPS.N.B4.901 za dopunsko izjednačenje potencijala , IP, na visini 0,3-0,4 m od poda kotlarnice.Ukupna dužina pocinkovane trake je oko12m.  Postavljanje  trake vrši se na potporama tipa SRPS.N.B4.925P prema grafičkom prilogu ovog projekta. Traka se na dva mesta povezuje na zemljouvodnike mernih spustova. Ukupno rad i materijal:</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94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V.2</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 xml:space="preserve">Isporuka materijala i izrada veze između uzemljivača gasnog kotla i uzemljenja Doma učenika  i uzemljenja PS stubića   </w:t>
            </w:r>
            <w:r w:rsidRPr="002B587D">
              <w:rPr>
                <w:color w:val="FF0000"/>
              </w:rPr>
              <w:t xml:space="preserve"> </w:t>
            </w:r>
            <w:r w:rsidRPr="002B587D">
              <w:t xml:space="preserve">trakom  Fe/Zn 25x4mm,NGO84.SRPS.N.B4.901.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87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V.3</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Nabavka materijala i izrada  sabirnice SIP( misli se za gasni kotao) od trake   Fe/Zn 25×4 mm P25 na potporama za zid.Dužina trake oko 0,4m </w:t>
            </w:r>
            <w:r w:rsidRPr="002B587D">
              <w:br/>
              <w:t xml:space="preserve">i učvršćuje se na dve potpore na visini oko 0,6 m od trotoara .Sve komplet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95"/>
        </w:trPr>
        <w:tc>
          <w:tcPr>
            <w:tcW w:w="756" w:type="dxa"/>
            <w:tcBorders>
              <w:top w:val="nil"/>
              <w:left w:val="nil"/>
              <w:bottom w:val="nil"/>
              <w:right w:val="nil"/>
            </w:tcBorders>
            <w:shd w:val="clear" w:color="auto" w:fill="auto"/>
            <w:noWrap/>
            <w:hideMark/>
          </w:tcPr>
          <w:p w:rsidR="002F2F53" w:rsidRPr="002B587D" w:rsidRDefault="002F2F53" w:rsidP="002F2F53">
            <w:r w:rsidRPr="002B587D">
              <w:t>V.4</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zemljouvodnika od sabirnice IP na fasadi Doma učenika  trakom Fe-Zn 25.Traka se vodi po fasadi i u rovu približne dužine 5m u pravcu upravnom na objekat do sonde . Sa te trake izvesti priključake kao u tački IV.2</w:t>
            </w:r>
            <w:r w:rsidRPr="002B587D">
              <w:rPr>
                <w:color w:val="FF0000"/>
              </w:rPr>
              <w:t xml:space="preserve"> </w:t>
            </w:r>
            <w:r w:rsidRPr="002B587D">
              <w:t xml:space="preserve"> Spojeve izvesti  pomoću ukrsnih komada 58×58 mm i u zemlji ih premazati antikorozivnim sredstvom</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7</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97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V.5</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Isporuka i montaža ukrsnih komada dimenzija SRPS.N.B4.936 II,58×58 za spajanje i račvanje pocinkovane trake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20</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22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V.6</w:t>
            </w:r>
          </w:p>
        </w:tc>
        <w:tc>
          <w:tcPr>
            <w:tcW w:w="7484" w:type="dxa"/>
            <w:tcBorders>
              <w:top w:val="nil"/>
              <w:left w:val="nil"/>
              <w:bottom w:val="nil"/>
              <w:right w:val="nil"/>
            </w:tcBorders>
            <w:shd w:val="clear" w:color="auto" w:fill="auto"/>
            <w:hideMark/>
          </w:tcPr>
          <w:p w:rsidR="002F2F53" w:rsidRPr="002B587D" w:rsidRDefault="002F2F53" w:rsidP="002F2F53">
            <w:r w:rsidRPr="002B587D">
              <w:t>Ručni iskop rova u zemlji III kategorije, dubine 0,8m, širine 0,4m i dužine 5m od tačke zemljouvoda, pa prema zelenoj površni (približno 5m )i prema spoljnoj rasveti takođe približno 5m. Rov se kopa u  zelenoj površini. Pozicija podrazumeva razbijanje dela trotoara na dužini 1m, zatrpavanje rov, krpljenje trotoara i odvoz šuta.  Obračun po m3.</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r w:rsidRPr="002B587D">
              <w:rPr>
                <w:vertAlign w:val="superscript"/>
              </w:rPr>
              <w:t>3</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1.6</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59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V.7</w:t>
            </w:r>
          </w:p>
        </w:tc>
        <w:tc>
          <w:tcPr>
            <w:tcW w:w="7484" w:type="dxa"/>
            <w:tcBorders>
              <w:top w:val="nil"/>
              <w:left w:val="nil"/>
              <w:bottom w:val="nil"/>
              <w:right w:val="nil"/>
            </w:tcBorders>
            <w:shd w:val="clear" w:color="auto" w:fill="auto"/>
            <w:hideMark/>
          </w:tcPr>
          <w:p w:rsidR="002F2F53" w:rsidRPr="002B587D" w:rsidRDefault="002F2F53" w:rsidP="002F2F53">
            <w:r w:rsidRPr="002B587D">
              <w:t>Nabavka, isporuka materjala i pobijanje sonde cevnog uzemljivača na kraju rova iz prethodne tačke. Sonda je tipa 2000/2.5“, dužine 2000mm .</w:t>
            </w:r>
            <w:r w:rsidRPr="002B587D">
              <w:br/>
              <w:t>Plaća se komplet sa svim radovima po jednom komadu.</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8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V.8</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Nabavka, isporuka materjala i izrada veza za izjednačenje potencijala provodnikom P/Y 6mm2. Provodnici se polažu od sabirnice SIP na fasadi pored kotla do cevi za gas, do kućišta kotla, do okvira metalne ograde </w:t>
            </w:r>
            <w:r w:rsidRPr="002B587D">
              <w:rPr>
                <w:color w:val="FF0000"/>
              </w:rPr>
              <w:t>.</w:t>
            </w:r>
            <w:r w:rsidRPr="002B587D">
              <w:t xml:space="preserve"> Procsečna dužina po vezi je 4m. Uračunati papučice , obujmice ø 89 i POK kanalice.</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3</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325"/>
        </w:trPr>
        <w:tc>
          <w:tcPr>
            <w:tcW w:w="756" w:type="dxa"/>
            <w:tcBorders>
              <w:top w:val="nil"/>
              <w:left w:val="nil"/>
              <w:bottom w:val="nil"/>
              <w:right w:val="nil"/>
            </w:tcBorders>
            <w:shd w:val="clear" w:color="auto" w:fill="auto"/>
            <w:noWrap/>
            <w:hideMark/>
          </w:tcPr>
          <w:p w:rsidR="002F2F53" w:rsidRDefault="002F2F53" w:rsidP="002F2F53">
            <w:pPr>
              <w:jc w:val="center"/>
            </w:pPr>
            <w:r w:rsidRPr="002B587D">
              <w:t>V.9</w:t>
            </w:r>
          </w:p>
          <w:p w:rsidR="002F2F53" w:rsidRPr="002B587D" w:rsidRDefault="002F2F53" w:rsidP="002F2F53"/>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r w:rsidRPr="002B587D">
              <w:t>Nabavka, isporuka materijala i izrada veza za izjednačenje potencijala provodnikom P/Y 6mm2. Provodnici se polažu od  sabirnice IP  u kotlarnici do  GRO-k  ,do  novoprojektovanih cevi  za toplu i hladnu vodu,  do PNK nosača . Postojeći kotao na čvrsto gorivo i bojler povezati pocinkovanom trakom 20 x3mm za SIP.  Prosečna dužina po vezi je 6m. Uračunati papučice i obujmice.</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A7311" w:rsidP="002F2F53">
            <w:pPr>
              <w:jc w:val="center"/>
              <w:rPr>
                <w:b/>
                <w:bCs/>
              </w:rPr>
            </w:pPr>
            <w:r>
              <w:rPr>
                <w:b/>
                <w:bCs/>
              </w:rPr>
              <w:t xml:space="preserve"> </w:t>
            </w:r>
          </w:p>
        </w:tc>
        <w:tc>
          <w:tcPr>
            <w:tcW w:w="7484" w:type="dxa"/>
            <w:tcBorders>
              <w:top w:val="nil"/>
              <w:left w:val="nil"/>
              <w:bottom w:val="nil"/>
              <w:right w:val="nil"/>
            </w:tcBorders>
            <w:shd w:val="clear" w:color="000000" w:fill="E7E6E6"/>
            <w:noWrap/>
            <w:vAlign w:val="bottom"/>
            <w:hideMark/>
          </w:tcPr>
          <w:p w:rsidR="002A7311" w:rsidRDefault="002A7311" w:rsidP="002A7311">
            <w:pPr>
              <w:rPr>
                <w:b/>
                <w:bCs/>
              </w:rPr>
            </w:pPr>
            <w:r>
              <w:rPr>
                <w:b/>
                <w:bCs/>
              </w:rPr>
              <w:t xml:space="preserve">GROMOBRANSKA  INSTALACIJA </w:t>
            </w:r>
          </w:p>
          <w:p w:rsidR="002A7311" w:rsidRDefault="002F2F53" w:rsidP="002A7311">
            <w:pPr>
              <w:rPr>
                <w:b/>
                <w:bCs/>
              </w:rPr>
            </w:pPr>
            <w:r w:rsidRPr="002B587D">
              <w:rPr>
                <w:b/>
                <w:bCs/>
              </w:rPr>
              <w:t>UKUPNO</w:t>
            </w:r>
            <w:r w:rsidR="002A7311">
              <w:rPr>
                <w:b/>
                <w:bCs/>
              </w:rPr>
              <w:t xml:space="preserve"> BEZ PDV-a</w:t>
            </w:r>
            <w:r w:rsidRPr="002B587D">
              <w:rPr>
                <w:b/>
                <w:bCs/>
              </w:rPr>
              <w:t>:</w:t>
            </w:r>
          </w:p>
          <w:p w:rsidR="002A7311" w:rsidRDefault="002A7311" w:rsidP="002A7311">
            <w:pPr>
              <w:rPr>
                <w:b/>
                <w:bCs/>
              </w:rPr>
            </w:pPr>
            <w:r>
              <w:rPr>
                <w:b/>
                <w:bCs/>
              </w:rPr>
              <w:t>PDV</w:t>
            </w:r>
          </w:p>
          <w:p w:rsidR="002F2F53" w:rsidRPr="002B587D" w:rsidRDefault="002A7311" w:rsidP="002A7311">
            <w:pPr>
              <w:rPr>
                <w:b/>
                <w:bCs/>
              </w:rPr>
            </w:pPr>
            <w:r>
              <w:rPr>
                <w:b/>
                <w:bCs/>
              </w:rPr>
              <w:t>UKUPNO SA PDV-om</w:t>
            </w:r>
            <w:r w:rsidR="002F2F53" w:rsidRPr="002B587D">
              <w:rPr>
                <w:b/>
                <w:bCs/>
              </w:rPr>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jc w:val="cente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VI</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MERENJE  I  ATESTI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VI.1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Završetak kompletnih električnih instalacija, pribavljanje odgovarajuših atesta za kompletnu ugradjenu opremu. Merenje instalacije i uzemljenja od strane odgovarajuće organizacije i pribavljanje elaborata merenja.</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p>
        </w:tc>
        <w:tc>
          <w:tcPr>
            <w:tcW w:w="7484" w:type="dxa"/>
            <w:tcBorders>
              <w:top w:val="nil"/>
              <w:left w:val="nil"/>
              <w:bottom w:val="nil"/>
              <w:right w:val="nil"/>
            </w:tcBorders>
            <w:shd w:val="clear" w:color="000000" w:fill="E7E6E6"/>
            <w:hideMark/>
          </w:tcPr>
          <w:p w:rsidR="002A7311" w:rsidRDefault="002F2F53" w:rsidP="002F2F53">
            <w:pPr>
              <w:rPr>
                <w:b/>
                <w:bCs/>
              </w:rPr>
            </w:pPr>
            <w:r w:rsidRPr="002B587D">
              <w:rPr>
                <w:b/>
                <w:bCs/>
              </w:rPr>
              <w:t xml:space="preserve">MERENJE  I  ATESTI  </w:t>
            </w:r>
          </w:p>
          <w:p w:rsidR="002A7311" w:rsidRDefault="002F2F53" w:rsidP="002F2F53">
            <w:pPr>
              <w:rPr>
                <w:b/>
                <w:bCs/>
              </w:rPr>
            </w:pPr>
            <w:r w:rsidRPr="002B587D">
              <w:rPr>
                <w:b/>
                <w:bCs/>
              </w:rPr>
              <w:t>UKUPNO</w:t>
            </w:r>
            <w:r w:rsidR="002A7311">
              <w:rPr>
                <w:b/>
                <w:bCs/>
              </w:rPr>
              <w:t xml:space="preserve"> BEZ PDV-a</w:t>
            </w:r>
          </w:p>
          <w:p w:rsidR="002A7311" w:rsidRDefault="002A7311" w:rsidP="002F2F53">
            <w:pPr>
              <w:rPr>
                <w:b/>
                <w:bCs/>
              </w:rPr>
            </w:pPr>
            <w:r>
              <w:rPr>
                <w:b/>
                <w:bCs/>
              </w:rPr>
              <w:t>PDV</w:t>
            </w:r>
          </w:p>
          <w:p w:rsidR="002F2F53" w:rsidRPr="002B587D" w:rsidRDefault="002A7311" w:rsidP="002F2F53">
            <w:pPr>
              <w:rPr>
                <w:b/>
                <w:bCs/>
              </w:rPr>
            </w:pPr>
            <w:r>
              <w:rPr>
                <w:b/>
                <w:bCs/>
              </w:rPr>
              <w:t>UKUPNOSA PDV-om</w:t>
            </w:r>
            <w:r w:rsidR="002F2F53" w:rsidRPr="002B587D">
              <w:rPr>
                <w:b/>
                <w:bCs/>
              </w:rPr>
              <w:t>:</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Default="002F2F53" w:rsidP="002F2F53"/>
          <w:p w:rsidR="002A7311" w:rsidRDefault="002A7311" w:rsidP="002F2F53"/>
          <w:p w:rsidR="002A7311" w:rsidRDefault="002A7311" w:rsidP="002F2F53"/>
          <w:p w:rsidR="002A7311" w:rsidRDefault="002A7311" w:rsidP="002F2F53"/>
          <w:p w:rsidR="002A7311" w:rsidRDefault="002A7311" w:rsidP="002F2F53"/>
          <w:p w:rsidR="002A7311" w:rsidRDefault="002A7311" w:rsidP="002F2F53"/>
          <w:p w:rsidR="002A7311" w:rsidRDefault="002A7311" w:rsidP="002F2F53"/>
          <w:p w:rsidR="002A7311" w:rsidRPr="002B587D" w:rsidRDefault="002A7311" w:rsidP="002F2F53"/>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11400" w:type="dxa"/>
            <w:gridSpan w:val="6"/>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lastRenderedPageBreak/>
              <w:t>REKAPITULACIJA  ELEKTROINSTALATERSKIH  RADOVA:</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r w:rsidRPr="002B587D">
              <w:rPr>
                <w:b/>
                <w:bCs/>
              </w:rPr>
              <w:t>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DEMONTAŽNI RADOVI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RAZVODNI  ORMAN (R.O.K.)  UKUPNO:</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NAPOJNI  KABLOVI  UKUPNO:</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IV</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SVETILJKE, PREKIDAČI  I  PRIKLJUČNICE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r w:rsidRPr="002B587D">
              <w:rPr>
                <w:b/>
                <w:bCs/>
              </w:rPr>
              <w:t>V</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 xml:space="preserve">GROMOBRANSKA  INSTALACIJA  UKUPNO: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r w:rsidRPr="002B587D">
              <w:rPr>
                <w:b/>
                <w:bCs/>
              </w:rPr>
              <w:t>VI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 xml:space="preserve">MERENJE  I  ATESTI  UKUPNO: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 </w:t>
            </w:r>
          </w:p>
        </w:tc>
      </w:tr>
      <w:tr w:rsidR="002F2F53" w:rsidRPr="002B587D" w:rsidTr="002F2F53">
        <w:trPr>
          <w:trHeight w:val="276"/>
        </w:trPr>
        <w:tc>
          <w:tcPr>
            <w:tcW w:w="10452" w:type="dxa"/>
            <w:gridSpan w:val="5"/>
            <w:tcBorders>
              <w:top w:val="single" w:sz="4" w:space="0" w:color="auto"/>
              <w:left w:val="single" w:sz="4" w:space="0" w:color="auto"/>
              <w:bottom w:val="nil"/>
              <w:right w:val="nil"/>
            </w:tcBorders>
            <w:shd w:val="clear" w:color="000000" w:fill="E7E6E6"/>
            <w:noWrap/>
            <w:vAlign w:val="bottom"/>
            <w:hideMark/>
          </w:tcPr>
          <w:p w:rsidR="002F2F53" w:rsidRPr="002B587D" w:rsidRDefault="002A7311" w:rsidP="002F2F53">
            <w:pPr>
              <w:jc w:val="center"/>
              <w:rPr>
                <w:b/>
                <w:bCs/>
              </w:rPr>
            </w:pPr>
            <w:r>
              <w:rPr>
                <w:b/>
                <w:bCs/>
              </w:rPr>
              <w:t xml:space="preserve">                              </w:t>
            </w:r>
            <w:r w:rsidR="002F2F53" w:rsidRPr="002B587D">
              <w:rPr>
                <w:b/>
                <w:bCs/>
              </w:rPr>
              <w:t>UKUPNO (bez PDV-a)</w:t>
            </w:r>
          </w:p>
        </w:tc>
        <w:tc>
          <w:tcPr>
            <w:tcW w:w="948" w:type="dxa"/>
            <w:tcBorders>
              <w:top w:val="single" w:sz="4" w:space="0" w:color="auto"/>
              <w:left w:val="nil"/>
              <w:bottom w:val="nil"/>
              <w:right w:val="single" w:sz="4" w:space="0" w:color="auto"/>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
        </w:trPr>
        <w:tc>
          <w:tcPr>
            <w:tcW w:w="10452" w:type="dxa"/>
            <w:gridSpan w:val="5"/>
            <w:tcBorders>
              <w:top w:val="nil"/>
              <w:left w:val="single" w:sz="4" w:space="0" w:color="auto"/>
              <w:bottom w:val="single" w:sz="4" w:space="0" w:color="auto"/>
              <w:right w:val="nil"/>
            </w:tcBorders>
            <w:shd w:val="clear" w:color="000000" w:fill="E7E6E6"/>
            <w:noWrap/>
            <w:vAlign w:val="bottom"/>
            <w:hideMark/>
          </w:tcPr>
          <w:p w:rsidR="002F2F53" w:rsidRPr="002B587D" w:rsidRDefault="002F2F53" w:rsidP="002F2F53">
            <w:pPr>
              <w:jc w:val="center"/>
              <w:rPr>
                <w:b/>
                <w:bCs/>
              </w:rPr>
            </w:pPr>
            <w:r w:rsidRPr="002B587D">
              <w:rPr>
                <w:b/>
                <w:bCs/>
              </w:rPr>
              <w:t>PDV</w:t>
            </w:r>
          </w:p>
        </w:tc>
        <w:tc>
          <w:tcPr>
            <w:tcW w:w="948" w:type="dxa"/>
            <w:tcBorders>
              <w:top w:val="nil"/>
              <w:left w:val="nil"/>
              <w:bottom w:val="single" w:sz="8" w:space="0" w:color="auto"/>
              <w:right w:val="single" w:sz="4" w:space="0" w:color="auto"/>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10452" w:type="dxa"/>
            <w:gridSpan w:val="5"/>
            <w:tcBorders>
              <w:top w:val="nil"/>
              <w:left w:val="single" w:sz="4" w:space="0" w:color="auto"/>
              <w:bottom w:val="single" w:sz="4" w:space="0" w:color="auto"/>
              <w:right w:val="nil"/>
            </w:tcBorders>
            <w:shd w:val="clear" w:color="000000" w:fill="E7E6E6"/>
            <w:noWrap/>
            <w:vAlign w:val="bottom"/>
            <w:hideMark/>
          </w:tcPr>
          <w:p w:rsidR="002F2F53" w:rsidRPr="002B587D" w:rsidRDefault="002A7311" w:rsidP="002F2F53">
            <w:pPr>
              <w:jc w:val="center"/>
              <w:rPr>
                <w:b/>
                <w:bCs/>
              </w:rPr>
            </w:pPr>
            <w:r>
              <w:rPr>
                <w:b/>
                <w:bCs/>
              </w:rPr>
              <w:t xml:space="preserve">                         UKUPNO SA PDV-om</w:t>
            </w:r>
          </w:p>
        </w:tc>
        <w:tc>
          <w:tcPr>
            <w:tcW w:w="948" w:type="dxa"/>
            <w:tcBorders>
              <w:top w:val="nil"/>
              <w:left w:val="nil"/>
              <w:bottom w:val="single" w:sz="4" w:space="0" w:color="auto"/>
              <w:right w:val="single" w:sz="4" w:space="0" w:color="auto"/>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bl>
    <w:p w:rsidR="004A6A35" w:rsidRPr="002F2F53" w:rsidRDefault="004A6A35" w:rsidP="009217A8"/>
    <w:p w:rsidR="004A6A35" w:rsidRPr="004A6A35" w:rsidRDefault="004A6A35" w:rsidP="009217A8"/>
    <w:tbl>
      <w:tblPr>
        <w:tblpPr w:leftFromText="180" w:rightFromText="180" w:vertAnchor="text" w:horzAnchor="margin" w:tblpXSpec="center" w:tblpYSpec="bottom"/>
        <w:tblW w:w="11158" w:type="dxa"/>
        <w:tblLook w:val="04A0"/>
      </w:tblPr>
      <w:tblGrid>
        <w:gridCol w:w="670"/>
        <w:gridCol w:w="5525"/>
        <w:gridCol w:w="1140"/>
        <w:gridCol w:w="865"/>
        <w:gridCol w:w="1337"/>
        <w:gridCol w:w="1632"/>
      </w:tblGrid>
      <w:tr w:rsidR="002F2F53" w:rsidRPr="002B587D" w:rsidTr="002A7311">
        <w:trPr>
          <w:trHeight w:val="694"/>
        </w:trPr>
        <w:tc>
          <w:tcPr>
            <w:tcW w:w="659" w:type="dxa"/>
            <w:tcBorders>
              <w:top w:val="nil"/>
              <w:left w:val="nil"/>
              <w:bottom w:val="nil"/>
              <w:right w:val="nil"/>
            </w:tcBorders>
            <w:shd w:val="clear" w:color="auto" w:fill="auto"/>
            <w:noWrap/>
            <w:hideMark/>
          </w:tcPr>
          <w:p w:rsidR="002F2F53" w:rsidRPr="002F2F53"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838"/>
        </w:trPr>
        <w:tc>
          <w:tcPr>
            <w:tcW w:w="11158" w:type="dxa"/>
            <w:gridSpan w:val="6"/>
            <w:tcBorders>
              <w:top w:val="nil"/>
              <w:left w:val="nil"/>
              <w:bottom w:val="nil"/>
              <w:right w:val="nil"/>
            </w:tcBorders>
            <w:shd w:val="clear" w:color="auto" w:fill="auto"/>
            <w:vAlign w:val="center"/>
            <w:hideMark/>
          </w:tcPr>
          <w:p w:rsidR="002F2F53" w:rsidRPr="002B587D" w:rsidRDefault="002F2F53" w:rsidP="002F2F53">
            <w:pPr>
              <w:jc w:val="center"/>
              <w:rPr>
                <w:rFonts w:ascii="Arial" w:hAnsi="Arial" w:cs="Arial"/>
                <w:b/>
                <w:bCs/>
              </w:rPr>
            </w:pPr>
            <w:r w:rsidRPr="002B587D">
              <w:rPr>
                <w:rFonts w:ascii="Arial" w:hAnsi="Arial" w:cs="Arial"/>
                <w:b/>
                <w:bCs/>
              </w:rPr>
              <w:t xml:space="preserve">PREDMER I PREDRAČUN </w:t>
            </w:r>
          </w:p>
        </w:tc>
      </w:tr>
      <w:tr w:rsidR="002F2F53" w:rsidRPr="002B587D" w:rsidTr="002A7311">
        <w:trPr>
          <w:trHeight w:val="1975"/>
        </w:trPr>
        <w:tc>
          <w:tcPr>
            <w:tcW w:w="11158" w:type="dxa"/>
            <w:gridSpan w:val="6"/>
            <w:tcBorders>
              <w:top w:val="nil"/>
              <w:left w:val="nil"/>
              <w:bottom w:val="nil"/>
              <w:right w:val="nil"/>
            </w:tcBorders>
            <w:shd w:val="clear" w:color="auto" w:fill="auto"/>
            <w:vAlign w:val="center"/>
            <w:hideMark/>
          </w:tcPr>
          <w:p w:rsidR="002F2F53" w:rsidRPr="002B587D" w:rsidRDefault="002F2F53" w:rsidP="002F2F53">
            <w:pPr>
              <w:jc w:val="center"/>
              <w:rPr>
                <w:rFonts w:ascii="Arial" w:hAnsi="Arial" w:cs="Arial"/>
                <w:b/>
                <w:bCs/>
              </w:rPr>
            </w:pPr>
            <w:r w:rsidRPr="002B587D">
              <w:rPr>
                <w:rFonts w:ascii="Arial" w:hAnsi="Arial" w:cs="Arial"/>
                <w:b/>
                <w:bCs/>
              </w:rPr>
              <w:t>OPREME I SREDSTAVA ZA ZAŠTITU OD POŽARA - PRIKAZ TEHNIČKIH KARAKTERISTIKA na investicionom održavanju, ugradnja unutrašnje gasne instalacije u postojećem objektu dom učenika srednjih škola "Mladost" u Aleksincu</w:t>
            </w:r>
          </w:p>
        </w:tc>
      </w:tr>
      <w:tr w:rsidR="002F2F53" w:rsidRPr="002B587D" w:rsidTr="002A7311">
        <w:trPr>
          <w:trHeight w:val="419"/>
        </w:trPr>
        <w:tc>
          <w:tcPr>
            <w:tcW w:w="11158" w:type="dxa"/>
            <w:gridSpan w:val="6"/>
            <w:tcBorders>
              <w:top w:val="nil"/>
              <w:left w:val="nil"/>
              <w:bottom w:val="single" w:sz="8" w:space="0" w:color="auto"/>
              <w:right w:val="nil"/>
            </w:tcBorders>
            <w:shd w:val="clear" w:color="auto" w:fill="auto"/>
            <w:vAlign w:val="center"/>
            <w:hideMark/>
          </w:tcPr>
          <w:p w:rsidR="002F2F53" w:rsidRPr="002B587D" w:rsidRDefault="002F2F53" w:rsidP="002F2F53">
            <w:pPr>
              <w:jc w:val="center"/>
              <w:rPr>
                <w:rFonts w:ascii="Arial" w:hAnsi="Arial" w:cs="Arial"/>
              </w:rPr>
            </w:pPr>
            <w:r w:rsidRPr="002B587D">
              <w:rPr>
                <w:rFonts w:ascii="Arial" w:hAnsi="Arial" w:cs="Arial"/>
              </w:rPr>
              <w:t> </w:t>
            </w:r>
          </w:p>
        </w:tc>
      </w:tr>
      <w:tr w:rsidR="002F2F53" w:rsidRPr="002B587D" w:rsidTr="002A7311">
        <w:trPr>
          <w:trHeight w:val="1346"/>
        </w:trPr>
        <w:tc>
          <w:tcPr>
            <w:tcW w:w="659" w:type="dxa"/>
            <w:tcBorders>
              <w:top w:val="nil"/>
              <w:left w:val="single" w:sz="8" w:space="0" w:color="auto"/>
              <w:bottom w:val="single" w:sz="8" w:space="0" w:color="auto"/>
              <w:right w:val="single" w:sz="4" w:space="0" w:color="auto"/>
            </w:tcBorders>
            <w:shd w:val="clear" w:color="auto" w:fill="auto"/>
            <w:vAlign w:val="center"/>
            <w:hideMark/>
          </w:tcPr>
          <w:p w:rsidR="002F2F53" w:rsidRPr="002B587D" w:rsidRDefault="002F2F53" w:rsidP="002F2F53">
            <w:pPr>
              <w:jc w:val="center"/>
              <w:rPr>
                <w:rFonts w:ascii="Arial" w:hAnsi="Arial" w:cs="Arial"/>
              </w:rPr>
            </w:pPr>
            <w:r w:rsidRPr="002B587D">
              <w:rPr>
                <w:rFonts w:ascii="Arial" w:hAnsi="Arial" w:cs="Arial"/>
              </w:rPr>
              <w:t>Br. poz.</w:t>
            </w:r>
          </w:p>
        </w:tc>
        <w:tc>
          <w:tcPr>
            <w:tcW w:w="5525" w:type="dxa"/>
            <w:tcBorders>
              <w:top w:val="nil"/>
              <w:left w:val="nil"/>
              <w:bottom w:val="single" w:sz="8" w:space="0" w:color="auto"/>
              <w:right w:val="single" w:sz="4" w:space="0" w:color="auto"/>
            </w:tcBorders>
            <w:shd w:val="clear" w:color="auto" w:fill="auto"/>
            <w:vAlign w:val="center"/>
            <w:hideMark/>
          </w:tcPr>
          <w:p w:rsidR="002F2F53" w:rsidRPr="002B587D" w:rsidRDefault="002F2F53" w:rsidP="002F2F53">
            <w:pPr>
              <w:rPr>
                <w:rFonts w:ascii="Arial" w:hAnsi="Arial" w:cs="Arial"/>
              </w:rPr>
            </w:pPr>
            <w:r w:rsidRPr="002B587D">
              <w:rPr>
                <w:rFonts w:ascii="Arial" w:hAnsi="Arial" w:cs="Arial"/>
              </w:rPr>
              <w:t>Opis pozicije</w:t>
            </w:r>
          </w:p>
        </w:tc>
        <w:tc>
          <w:tcPr>
            <w:tcW w:w="1140" w:type="dxa"/>
            <w:tcBorders>
              <w:top w:val="nil"/>
              <w:left w:val="nil"/>
              <w:bottom w:val="single" w:sz="8" w:space="0" w:color="auto"/>
              <w:right w:val="single" w:sz="4" w:space="0" w:color="auto"/>
            </w:tcBorders>
            <w:shd w:val="clear" w:color="auto" w:fill="auto"/>
            <w:vAlign w:val="center"/>
            <w:hideMark/>
          </w:tcPr>
          <w:p w:rsidR="002F2F53" w:rsidRPr="002B587D" w:rsidRDefault="002F2F53" w:rsidP="002F2F53">
            <w:pPr>
              <w:jc w:val="center"/>
              <w:rPr>
                <w:rFonts w:ascii="Arial" w:hAnsi="Arial" w:cs="Arial"/>
              </w:rPr>
            </w:pPr>
            <w:r w:rsidRPr="002B587D">
              <w:rPr>
                <w:rFonts w:ascii="Arial" w:hAnsi="Arial" w:cs="Arial"/>
              </w:rPr>
              <w:t>Jed.</w:t>
            </w:r>
            <w:r w:rsidRPr="002B587D">
              <w:rPr>
                <w:rFonts w:ascii="Arial" w:hAnsi="Arial" w:cs="Arial"/>
              </w:rPr>
              <w:br/>
              <w:t>mere</w:t>
            </w:r>
          </w:p>
        </w:tc>
        <w:tc>
          <w:tcPr>
            <w:tcW w:w="865" w:type="dxa"/>
            <w:tcBorders>
              <w:top w:val="nil"/>
              <w:left w:val="nil"/>
              <w:bottom w:val="single" w:sz="8" w:space="0" w:color="auto"/>
              <w:right w:val="single" w:sz="4" w:space="0" w:color="auto"/>
            </w:tcBorders>
            <w:shd w:val="clear" w:color="auto" w:fill="auto"/>
            <w:noWrap/>
            <w:vAlign w:val="center"/>
            <w:hideMark/>
          </w:tcPr>
          <w:p w:rsidR="002F2F53" w:rsidRPr="002B587D" w:rsidRDefault="002F2F53" w:rsidP="002F2F53">
            <w:pPr>
              <w:jc w:val="center"/>
              <w:rPr>
                <w:rFonts w:ascii="Arial" w:hAnsi="Arial" w:cs="Arial"/>
              </w:rPr>
            </w:pPr>
            <w:r w:rsidRPr="002B587D">
              <w:rPr>
                <w:rFonts w:ascii="Arial" w:hAnsi="Arial" w:cs="Arial"/>
              </w:rPr>
              <w:t xml:space="preserve"> Kol.</w:t>
            </w:r>
          </w:p>
        </w:tc>
        <w:tc>
          <w:tcPr>
            <w:tcW w:w="1337" w:type="dxa"/>
            <w:tcBorders>
              <w:top w:val="nil"/>
              <w:left w:val="nil"/>
              <w:bottom w:val="single" w:sz="8" w:space="0" w:color="auto"/>
              <w:right w:val="single" w:sz="4" w:space="0" w:color="auto"/>
            </w:tcBorders>
            <w:shd w:val="clear" w:color="auto" w:fill="auto"/>
            <w:noWrap/>
            <w:vAlign w:val="center"/>
            <w:hideMark/>
          </w:tcPr>
          <w:p w:rsidR="002F2F53" w:rsidRPr="002B587D" w:rsidRDefault="002F2F53" w:rsidP="002F2F53">
            <w:pPr>
              <w:jc w:val="center"/>
              <w:rPr>
                <w:rFonts w:ascii="Arial" w:hAnsi="Arial" w:cs="Arial"/>
              </w:rPr>
            </w:pPr>
            <w:r w:rsidRPr="002B587D">
              <w:rPr>
                <w:rFonts w:ascii="Arial" w:hAnsi="Arial" w:cs="Arial"/>
              </w:rPr>
              <w:t xml:space="preserve"> Jed. cena</w:t>
            </w:r>
          </w:p>
        </w:tc>
        <w:tc>
          <w:tcPr>
            <w:tcW w:w="1632" w:type="dxa"/>
            <w:tcBorders>
              <w:top w:val="nil"/>
              <w:left w:val="nil"/>
              <w:bottom w:val="single" w:sz="8" w:space="0" w:color="auto"/>
              <w:right w:val="single" w:sz="8" w:space="0" w:color="auto"/>
            </w:tcBorders>
            <w:shd w:val="clear" w:color="auto" w:fill="auto"/>
            <w:noWrap/>
            <w:vAlign w:val="center"/>
            <w:hideMark/>
          </w:tcPr>
          <w:p w:rsidR="002F2F53" w:rsidRPr="002B587D" w:rsidRDefault="002F2F53" w:rsidP="002F2F53">
            <w:pPr>
              <w:jc w:val="center"/>
              <w:rPr>
                <w:rFonts w:ascii="Arial" w:hAnsi="Arial" w:cs="Arial"/>
              </w:rPr>
            </w:pPr>
            <w:r w:rsidRPr="002B587D">
              <w:rPr>
                <w:rFonts w:ascii="Arial" w:hAnsi="Arial" w:cs="Arial"/>
              </w:rPr>
              <w:t>Ukup. cena</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noWrap/>
            <w:vAlign w:val="center"/>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noWrap/>
            <w:vAlign w:val="center"/>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2202"/>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1.</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Protivpožarni ručni vatrogasni aparat za gašenje inicijalnih požara tipa "S" Nabavka, isporuka i montaža. Proizvođač ručih PP-aparata je "Vatrosprem" Beograd "S-6"</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3</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2202"/>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2.</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Protivpožarni ručni vatrogasni aparat za gašenje inicijalnih požara tipa "CO " Nabavka, isporuka i montaža. 2 Proizvođač ručih PP-aparata je "Vatrosprem" Beograd "CO -5"</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lastRenderedPageBreak/>
              <w:t>3.</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300x500 mm.   sa natpisom UPUTSTVO ZA KORIŠČENJE PPA i  opisanim postupkom upotrebe.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5</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4.</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300x500 mm sa  natpisom POSTUPAK U SLUČAJU POŽARA i  opisanim postupkom upotrebe.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5</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5.</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 xml:space="preserve">Metalna tablica dimenzija 300x200 mm. sa fluorescentnim natpisom "Zabranjeno pušenje i upotreba otvorenog plamena". Nabavka, isporuka i montaža.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noWrap/>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6.</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300x200 mm. sa fluorescentnim natpisom "Zabranjeno pristup nezaposlenim licima".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2202"/>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7.</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300x200 mm. sa fluorescentnim natpisom "KOTLARNICA - Zabranjena upotreba alata koji varniči".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5575B9">
            <w:pP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lastRenderedPageBreak/>
              <w:t>8.</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 xml:space="preserve">Metalna tablica dimenzija 400x300 mm. sa fluorescentnim natpisom  ”U slučaju požara isključi struju” Nabavka, isporuka i montaža.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1</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single" w:sz="4" w:space="0" w:color="auto"/>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 </w:t>
            </w:r>
          </w:p>
        </w:tc>
        <w:tc>
          <w:tcPr>
            <w:tcW w:w="1140"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c>
          <w:tcPr>
            <w:tcW w:w="865"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c>
          <w:tcPr>
            <w:tcW w:w="1337"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c>
          <w:tcPr>
            <w:tcW w:w="1632"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5575B9" w:rsidP="002F2F53">
            <w:pPr>
              <w:rPr>
                <w:rFonts w:ascii="Arial" w:hAnsi="Arial" w:cs="Arial"/>
                <w:b/>
                <w:bCs/>
              </w:rPr>
            </w:pPr>
            <w:r>
              <w:rPr>
                <w:rFonts w:ascii="Arial" w:hAnsi="Arial" w:cs="Arial"/>
                <w:b/>
                <w:bCs/>
              </w:rPr>
              <w:t xml:space="preserve">Ukupno bez PDV-a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b/>
                <w:bCs/>
              </w:rPr>
            </w:pPr>
          </w:p>
        </w:tc>
      </w:tr>
      <w:tr w:rsidR="002F2F53" w:rsidRPr="002B587D" w:rsidTr="002A7311">
        <w:trPr>
          <w:trHeight w:val="574"/>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b/>
                <w:bCs/>
              </w:rPr>
            </w:pPr>
          </w:p>
        </w:tc>
        <w:tc>
          <w:tcPr>
            <w:tcW w:w="5525" w:type="dxa"/>
            <w:tcBorders>
              <w:top w:val="nil"/>
              <w:left w:val="nil"/>
              <w:bottom w:val="double" w:sz="6" w:space="0" w:color="auto"/>
              <w:right w:val="nil"/>
            </w:tcBorders>
            <w:shd w:val="clear" w:color="auto" w:fill="auto"/>
            <w:hideMark/>
          </w:tcPr>
          <w:p w:rsidR="002F2F53" w:rsidRPr="002B587D" w:rsidRDefault="002F2F53" w:rsidP="002F2F53">
            <w:pPr>
              <w:rPr>
                <w:rFonts w:ascii="Arial" w:hAnsi="Arial" w:cs="Arial"/>
                <w:b/>
                <w:bCs/>
              </w:rPr>
            </w:pPr>
            <w:r w:rsidRPr="002B587D">
              <w:rPr>
                <w:rFonts w:ascii="Arial" w:hAnsi="Arial" w:cs="Arial"/>
                <w:b/>
                <w:bCs/>
              </w:rPr>
              <w:t xml:space="preserve"> PDV:</w:t>
            </w:r>
          </w:p>
        </w:tc>
        <w:tc>
          <w:tcPr>
            <w:tcW w:w="1140"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c>
          <w:tcPr>
            <w:tcW w:w="865"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c>
          <w:tcPr>
            <w:tcW w:w="1337"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c>
          <w:tcPr>
            <w:tcW w:w="1632"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r>
      <w:tr w:rsidR="002F2F53" w:rsidRPr="002B587D" w:rsidTr="002A7311">
        <w:trPr>
          <w:trHeight w:val="574"/>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A7311" w:rsidP="002F2F53">
            <w:pPr>
              <w:rPr>
                <w:rFonts w:ascii="Arial" w:hAnsi="Arial" w:cs="Arial"/>
                <w:b/>
                <w:bCs/>
              </w:rPr>
            </w:pPr>
            <w:r>
              <w:rPr>
                <w:rFonts w:ascii="Arial" w:hAnsi="Arial" w:cs="Arial"/>
                <w:b/>
                <w:bCs/>
              </w:rPr>
              <w:t>Ukupno</w:t>
            </w:r>
            <w:r w:rsidR="002F2F53" w:rsidRPr="002B587D">
              <w:rPr>
                <w:rFonts w:ascii="Arial" w:hAnsi="Arial" w:cs="Arial"/>
                <w:b/>
                <w:bCs/>
              </w:rPr>
              <w:t xml:space="preserve"> sa PDV-om:</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b/>
                <w:bCs/>
              </w:rPr>
            </w:pPr>
          </w:p>
        </w:tc>
      </w:tr>
      <w:tr w:rsidR="002F2F53" w:rsidRPr="002B587D" w:rsidTr="002A7311">
        <w:trPr>
          <w:trHeight w:val="550"/>
        </w:trPr>
        <w:tc>
          <w:tcPr>
            <w:tcW w:w="659" w:type="dxa"/>
            <w:tcBorders>
              <w:top w:val="nil"/>
              <w:left w:val="nil"/>
              <w:bottom w:val="nil"/>
              <w:right w:val="nil"/>
            </w:tcBorders>
            <w:shd w:val="clear" w:color="auto" w:fill="auto"/>
            <w:noWrap/>
            <w:vAlign w:val="bottom"/>
            <w:hideMark/>
          </w:tcPr>
          <w:p w:rsidR="002F2F53" w:rsidRPr="002B587D" w:rsidRDefault="002F2F53" w:rsidP="002F2F53">
            <w:pP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A93785" w:rsidRDefault="002F2F53" w:rsidP="002F2F53">
            <w:pPr>
              <w:rPr>
                <w:rFonts w:ascii="Arial" w:hAnsi="Arial" w:cs="Arial"/>
              </w:rPr>
            </w:pPr>
            <w:r>
              <w:rPr>
                <w:rFonts w:ascii="Arial" w:hAnsi="Arial" w:cs="Arial"/>
              </w:rPr>
              <w:t xml:space="preserve">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hideMark/>
          </w:tcPr>
          <w:p w:rsidR="002F2F53" w:rsidRPr="002B587D" w:rsidRDefault="002F2F53" w:rsidP="002F2F53"/>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b/>
                <w:bCs/>
              </w:rPr>
            </w:pPr>
          </w:p>
        </w:tc>
        <w:tc>
          <w:tcPr>
            <w:tcW w:w="4974" w:type="dxa"/>
            <w:gridSpan w:val="4"/>
            <w:tcBorders>
              <w:top w:val="nil"/>
              <w:left w:val="nil"/>
              <w:bottom w:val="nil"/>
              <w:right w:val="nil"/>
            </w:tcBorders>
            <w:shd w:val="clear" w:color="auto" w:fill="auto"/>
            <w:noWrap/>
            <w:vAlign w:val="bottom"/>
            <w:hideMark/>
          </w:tcPr>
          <w:p w:rsidR="002F2F53" w:rsidRPr="00A93785" w:rsidRDefault="002F2F53" w:rsidP="002F2F53">
            <w:pPr>
              <w:jc w:val="center"/>
              <w:rPr>
                <w:rFonts w:ascii="Arial" w:hAnsi="Arial" w:cs="Arial"/>
              </w:rPr>
            </w:pPr>
            <w:r>
              <w:rPr>
                <w:rFonts w:ascii="Arial" w:hAnsi="Arial" w:cs="Arial"/>
              </w:rPr>
              <w:t xml:space="preserve"> </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b/>
                <w:bCs/>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b/>
                <w:bCs/>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b/>
                <w:bCs/>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b/>
                <w:bCs/>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A93785" w:rsidRDefault="002F2F53" w:rsidP="002F2F53">
            <w:pPr>
              <w:jc w:val="center"/>
            </w:pPr>
            <w:r>
              <w:t xml:space="preserve"> </w:t>
            </w:r>
          </w:p>
        </w:tc>
        <w:tc>
          <w:tcPr>
            <w:tcW w:w="5525" w:type="dxa"/>
            <w:tcBorders>
              <w:top w:val="nil"/>
              <w:left w:val="nil"/>
              <w:bottom w:val="nil"/>
              <w:right w:val="nil"/>
            </w:tcBorders>
            <w:shd w:val="clear" w:color="auto" w:fill="auto"/>
            <w:hideMark/>
          </w:tcPr>
          <w:p w:rsidR="002F2F53" w:rsidRPr="00A93785" w:rsidRDefault="002F2F53" w:rsidP="002F2F53">
            <w:r>
              <w:t xml:space="preserve"> </w:t>
            </w:r>
          </w:p>
        </w:tc>
        <w:tc>
          <w:tcPr>
            <w:tcW w:w="1140" w:type="dxa"/>
            <w:tcBorders>
              <w:top w:val="nil"/>
              <w:left w:val="nil"/>
              <w:bottom w:val="single" w:sz="4" w:space="0" w:color="auto"/>
              <w:right w:val="nil"/>
            </w:tcBorders>
            <w:shd w:val="clear" w:color="auto" w:fill="auto"/>
            <w:noWrap/>
            <w:vAlign w:val="bottom"/>
            <w:hideMark/>
          </w:tcPr>
          <w:p w:rsidR="002F2F53" w:rsidRPr="00A93785" w:rsidRDefault="002F2F53" w:rsidP="002F2F53">
            <w:pPr>
              <w:jc w:val="center"/>
            </w:pPr>
            <w:r>
              <w:t xml:space="preserve">    </w:t>
            </w:r>
          </w:p>
        </w:tc>
        <w:tc>
          <w:tcPr>
            <w:tcW w:w="865"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pPr>
            <w:r w:rsidRPr="002B587D">
              <w:t> </w:t>
            </w:r>
          </w:p>
        </w:tc>
        <w:tc>
          <w:tcPr>
            <w:tcW w:w="1337"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pPr>
            <w:r w:rsidRPr="002B587D">
              <w:t> </w:t>
            </w:r>
          </w:p>
        </w:tc>
        <w:tc>
          <w:tcPr>
            <w:tcW w:w="1632"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pPr>
            <w:r w:rsidRPr="002B587D">
              <w:t> </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hideMark/>
          </w:tcPr>
          <w:p w:rsidR="002F2F53" w:rsidRPr="002B587D" w:rsidRDefault="002F2F53" w:rsidP="002F2F53"/>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bl>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A93785" w:rsidRPr="002F2F53" w:rsidRDefault="00A93785" w:rsidP="009217A8">
      <w:bookmarkStart w:id="1" w:name="RANGE!A1:F36"/>
      <w:bookmarkEnd w:id="1"/>
    </w:p>
    <w:tbl>
      <w:tblPr>
        <w:tblW w:w="12421" w:type="dxa"/>
        <w:tblInd w:w="-1524" w:type="dxa"/>
        <w:tblLook w:val="04A0"/>
      </w:tblPr>
      <w:tblGrid>
        <w:gridCol w:w="5461"/>
        <w:gridCol w:w="1475"/>
        <w:gridCol w:w="1475"/>
        <w:gridCol w:w="1475"/>
        <w:gridCol w:w="1575"/>
        <w:gridCol w:w="960"/>
      </w:tblGrid>
      <w:tr w:rsidR="009217A8" w:rsidRPr="002B587D" w:rsidTr="00D4367D">
        <w:trPr>
          <w:trHeight w:val="408"/>
        </w:trPr>
        <w:tc>
          <w:tcPr>
            <w:tcW w:w="11461" w:type="dxa"/>
            <w:gridSpan w:val="5"/>
            <w:tcBorders>
              <w:top w:val="nil"/>
              <w:left w:val="nil"/>
              <w:bottom w:val="nil"/>
              <w:right w:val="nil"/>
            </w:tcBorders>
            <w:shd w:val="clear" w:color="auto" w:fill="auto"/>
            <w:noWrap/>
            <w:vAlign w:val="center"/>
            <w:hideMark/>
          </w:tcPr>
          <w:p w:rsidR="009217A8" w:rsidRPr="002B587D" w:rsidRDefault="009217A8" w:rsidP="00D4367D">
            <w:pPr>
              <w:jc w:val="center"/>
              <w:rPr>
                <w:b/>
                <w:bCs/>
                <w:sz w:val="32"/>
                <w:szCs w:val="32"/>
                <w:u w:val="single"/>
              </w:rPr>
            </w:pPr>
            <w:r w:rsidRPr="002B587D">
              <w:rPr>
                <w:b/>
                <w:bCs/>
                <w:sz w:val="32"/>
                <w:szCs w:val="32"/>
                <w:u w:val="single"/>
              </w:rPr>
              <w:lastRenderedPageBreak/>
              <w:t>REKAPITULACIJA</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b/>
                <w:bCs/>
                <w:sz w:val="32"/>
                <w:szCs w:val="32"/>
                <w:u w:val="single"/>
              </w:rPr>
            </w:pPr>
          </w:p>
        </w:tc>
      </w:tr>
      <w:tr w:rsidR="009217A8" w:rsidRPr="002B587D" w:rsidTr="00D4367D">
        <w:trPr>
          <w:trHeight w:val="960"/>
        </w:trPr>
        <w:tc>
          <w:tcPr>
            <w:tcW w:w="12421" w:type="dxa"/>
            <w:gridSpan w:val="6"/>
            <w:tcBorders>
              <w:top w:val="nil"/>
              <w:left w:val="nil"/>
              <w:bottom w:val="nil"/>
              <w:right w:val="nil"/>
            </w:tcBorders>
            <w:shd w:val="clear" w:color="auto" w:fill="auto"/>
            <w:vAlign w:val="center"/>
            <w:hideMark/>
          </w:tcPr>
          <w:p w:rsidR="009217A8" w:rsidRPr="002B587D" w:rsidRDefault="009217A8" w:rsidP="00D4367D">
            <w:pPr>
              <w:jc w:val="center"/>
              <w:rPr>
                <w:rFonts w:ascii="Arial" w:hAnsi="Arial" w:cs="Arial"/>
                <w:b/>
                <w:bCs/>
              </w:rPr>
            </w:pPr>
            <w:r w:rsidRPr="002B587D">
              <w:rPr>
                <w:rFonts w:ascii="Arial" w:hAnsi="Arial" w:cs="Arial"/>
                <w:b/>
                <w:bCs/>
              </w:rPr>
              <w:t>radova na investicionom održavanju, ugradnja unutrašnje gasne instalacije u postojećem objektu dom učenika srednjih škola "Mladost" u Aleksincu</w:t>
            </w:r>
          </w:p>
        </w:tc>
      </w:tr>
      <w:tr w:rsidR="009217A8" w:rsidRPr="002B587D" w:rsidTr="00D4367D">
        <w:trPr>
          <w:trHeight w:val="264"/>
        </w:trPr>
        <w:tc>
          <w:tcPr>
            <w:tcW w:w="5461"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5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5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01.</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sz w:val="20"/>
                <w:szCs w:val="20"/>
              </w:rPr>
            </w:pPr>
            <w:r w:rsidRPr="002B587D">
              <w:rPr>
                <w:b/>
                <w:bCs/>
                <w:sz w:val="20"/>
                <w:szCs w:val="20"/>
              </w:rPr>
              <w:t>Mašinski radovi</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02.</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sz w:val="20"/>
                <w:szCs w:val="20"/>
              </w:rPr>
            </w:pPr>
            <w:r w:rsidRPr="002B587D">
              <w:rPr>
                <w:b/>
                <w:bCs/>
                <w:sz w:val="20"/>
                <w:szCs w:val="20"/>
              </w:rPr>
              <w:t>Elektro radovi</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nil"/>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1575" w:type="dxa"/>
            <w:tcBorders>
              <w:top w:val="nil"/>
              <w:left w:val="single" w:sz="4" w:space="0" w:color="auto"/>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59395C" w:rsidP="00D4367D">
            <w:pPr>
              <w:jc w:val="center"/>
              <w:rPr>
                <w:sz w:val="20"/>
                <w:szCs w:val="20"/>
              </w:rPr>
            </w:pPr>
            <w:r>
              <w:rPr>
                <w:sz w:val="20"/>
                <w:szCs w:val="20"/>
              </w:rPr>
              <w:t>03</w:t>
            </w:r>
            <w:r w:rsidR="009217A8" w:rsidRPr="002B587D">
              <w:rPr>
                <w:sz w:val="20"/>
                <w:szCs w:val="20"/>
              </w:rPr>
              <w:t>.</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sz w:val="20"/>
                <w:szCs w:val="20"/>
              </w:rPr>
            </w:pPr>
            <w:r w:rsidRPr="002B587D">
              <w:rPr>
                <w:b/>
                <w:bCs/>
                <w:sz w:val="20"/>
                <w:szCs w:val="20"/>
              </w:rPr>
              <w:t>Oprema i sredstva ZOP</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324"/>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rPr>
            </w:pPr>
            <w:r w:rsidRPr="002B587D">
              <w:rPr>
                <w:b/>
                <w:bCs/>
              </w:rPr>
              <w:t>UKUPNO DIN (bez PDV)</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rPr>
            </w:pPr>
            <w:r w:rsidRPr="002B587D">
              <w:rPr>
                <w:b/>
                <w:bCs/>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324"/>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rPr>
            </w:pPr>
            <w:r w:rsidRPr="002B587D">
              <w:rPr>
                <w:b/>
                <w:bCs/>
              </w:rPr>
              <w:t>PDV</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rPr>
            </w:pPr>
            <w:r w:rsidRPr="002B587D">
              <w:rPr>
                <w:b/>
                <w:bCs/>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324"/>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5575B9" w:rsidP="00D4367D">
            <w:pPr>
              <w:rPr>
                <w:b/>
                <w:bCs/>
              </w:rPr>
            </w:pPr>
            <w:r>
              <w:rPr>
                <w:b/>
                <w:bCs/>
              </w:rPr>
              <w:t xml:space="preserve">UKUPNO </w:t>
            </w:r>
            <w:r w:rsidR="009217A8" w:rsidRPr="002B587D">
              <w:rPr>
                <w:b/>
                <w:bCs/>
              </w:rPr>
              <w:t>sa PDV-om</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rPr>
            </w:pPr>
            <w:r w:rsidRPr="002B587D">
              <w:rPr>
                <w:b/>
                <w:bCs/>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64"/>
        </w:trPr>
        <w:tc>
          <w:tcPr>
            <w:tcW w:w="5461"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5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bl>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Pr="00A93785" w:rsidRDefault="00A93785" w:rsidP="00E260C9">
      <w:pPr>
        <w:jc w:val="center"/>
        <w:rPr>
          <w:sz w:val="28"/>
        </w:rPr>
      </w:pPr>
      <w:r>
        <w:rPr>
          <w:sz w:val="28"/>
        </w:rPr>
        <w:t xml:space="preserve">                                                                        За Понуђача</w:t>
      </w:r>
    </w:p>
    <w:p w:rsidR="009217A8" w:rsidRDefault="009217A8" w:rsidP="00E260C9">
      <w:pPr>
        <w:jc w:val="center"/>
        <w:rPr>
          <w:sz w:val="28"/>
          <w:lang w:val="sr-Latn-CS"/>
        </w:rPr>
      </w:pPr>
    </w:p>
    <w:p w:rsidR="009217A8" w:rsidRDefault="009217A8" w:rsidP="00E260C9">
      <w:pPr>
        <w:jc w:val="center"/>
        <w:rPr>
          <w:sz w:val="28"/>
          <w:lang w:val="sr-Latn-CS"/>
        </w:rPr>
      </w:pPr>
    </w:p>
    <w:p w:rsidR="009217A8" w:rsidRDefault="009217A8" w:rsidP="00E260C9">
      <w:pPr>
        <w:jc w:val="center"/>
        <w:rPr>
          <w:sz w:val="28"/>
          <w:lang w:val="sr-Latn-CS"/>
        </w:rPr>
      </w:pPr>
    </w:p>
    <w:p w:rsidR="009217A8" w:rsidRDefault="009217A8" w:rsidP="00E260C9">
      <w:pPr>
        <w:jc w:val="center"/>
        <w:rPr>
          <w:sz w:val="28"/>
          <w:lang w:val="sr-Latn-CS"/>
        </w:rPr>
      </w:pPr>
    </w:p>
    <w:p w:rsidR="006B4E9A" w:rsidRDefault="006B4E9A" w:rsidP="00E260C9">
      <w:pPr>
        <w:rPr>
          <w:sz w:val="28"/>
        </w:rPr>
      </w:pPr>
    </w:p>
    <w:p w:rsidR="00A16D28" w:rsidRDefault="00A16D28" w:rsidP="00E260C9">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C955A3" w:rsidRDefault="00C955A3" w:rsidP="00780B6E">
      <w:pPr>
        <w:rPr>
          <w:sz w:val="28"/>
        </w:rPr>
      </w:pPr>
    </w:p>
    <w:p w:rsidR="00A93785" w:rsidRDefault="00A93785" w:rsidP="00780B6E">
      <w:pPr>
        <w:rPr>
          <w:sz w:val="28"/>
        </w:rPr>
      </w:pPr>
    </w:p>
    <w:p w:rsidR="00A93785" w:rsidRDefault="00A93785" w:rsidP="00780B6E">
      <w:pPr>
        <w:rPr>
          <w:sz w:val="28"/>
        </w:rPr>
      </w:pPr>
    </w:p>
    <w:p w:rsidR="00780B6E" w:rsidRDefault="00780B6E" w:rsidP="00780B6E">
      <w:pPr>
        <w:jc w:val="both"/>
        <w:rPr>
          <w:rFonts w:eastAsia="Arial Unicode MS"/>
          <w:bCs/>
        </w:rPr>
      </w:pPr>
    </w:p>
    <w:p w:rsidR="00293A81" w:rsidRPr="00D43C4D" w:rsidRDefault="00293A81" w:rsidP="00293A81">
      <w:pPr>
        <w:jc w:val="right"/>
        <w:rPr>
          <w:rFonts w:ascii="Trebuchet MS" w:hAnsi="Trebuchet MS"/>
          <w:sz w:val="20"/>
          <w:szCs w:val="20"/>
          <w:lang w:val="sr-Cyrl-C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6920"/>
        <w:gridCol w:w="1585"/>
      </w:tblGrid>
      <w:tr w:rsidR="00293A81" w:rsidRPr="005B5F79" w:rsidTr="00293A81">
        <w:trPr>
          <w:trHeight w:val="521"/>
        </w:trPr>
        <w:tc>
          <w:tcPr>
            <w:tcW w:w="993" w:type="dxa"/>
            <w:shd w:val="clear" w:color="auto" w:fill="A6A6A6"/>
            <w:vAlign w:val="center"/>
          </w:tcPr>
          <w:p w:rsidR="00293A81" w:rsidRPr="003627AB" w:rsidRDefault="00293A81" w:rsidP="00293A81">
            <w:pPr>
              <w:tabs>
                <w:tab w:val="left" w:pos="1890"/>
              </w:tabs>
              <w:jc w:val="center"/>
              <w:rPr>
                <w:b/>
              </w:rPr>
            </w:pPr>
            <w:r w:rsidRPr="005B5F79">
              <w:rPr>
                <w:b/>
                <w:lang w:val="sr-Latn-CS"/>
              </w:rPr>
              <w:lastRenderedPageBreak/>
              <w:t>VI</w:t>
            </w:r>
          </w:p>
        </w:tc>
        <w:tc>
          <w:tcPr>
            <w:tcW w:w="6920" w:type="dxa"/>
            <w:shd w:val="clear" w:color="auto" w:fill="A6A6A6"/>
            <w:vAlign w:val="center"/>
          </w:tcPr>
          <w:p w:rsidR="00293A81" w:rsidRPr="005B5F79" w:rsidRDefault="00293A81" w:rsidP="00293A81">
            <w:pPr>
              <w:jc w:val="center"/>
              <w:rPr>
                <w:b/>
                <w:lang w:val="ru-RU"/>
              </w:rPr>
            </w:pPr>
            <w:r w:rsidRPr="005B5F79">
              <w:rPr>
                <w:b/>
                <w:lang w:val="sr-Cyrl-CS"/>
              </w:rPr>
              <w:t xml:space="preserve">ОБРАЗАЦ ИЗЈАВЕ </w:t>
            </w:r>
            <w:r w:rsidRPr="005B5F79">
              <w:rPr>
                <w:b/>
              </w:rPr>
              <w:t xml:space="preserve">ПОНУЂАЧА </w:t>
            </w:r>
            <w:r w:rsidRPr="005B5F79">
              <w:rPr>
                <w:b/>
                <w:lang w:val="sr-Cyrl-CS"/>
              </w:rPr>
              <w:t>О ПОШТОВАЊУ ОБАВЕЗА КОЈЕ ПРОИЗИЛАЗЕ ИЗ ВАЖЕЋИХ ПРОПИСА</w:t>
            </w:r>
          </w:p>
        </w:tc>
        <w:tc>
          <w:tcPr>
            <w:tcW w:w="1585" w:type="dxa"/>
            <w:shd w:val="clear" w:color="auto" w:fill="A6A6A6"/>
            <w:vAlign w:val="center"/>
          </w:tcPr>
          <w:p w:rsidR="00293A81" w:rsidRPr="005B5F79" w:rsidRDefault="00293A81" w:rsidP="00293A81">
            <w:pPr>
              <w:tabs>
                <w:tab w:val="left" w:pos="1890"/>
              </w:tabs>
              <w:jc w:val="center"/>
              <w:rPr>
                <w:b/>
                <w:lang w:val="sr-Cyrl-CS"/>
              </w:rPr>
            </w:pPr>
            <w:r w:rsidRPr="005B5F79">
              <w:rPr>
                <w:b/>
                <w:lang w:val="sr-Cyrl-CS"/>
              </w:rPr>
              <w:t>ОБРАЗАЦ 3</w:t>
            </w:r>
          </w:p>
        </w:tc>
      </w:tr>
    </w:tbl>
    <w:p w:rsidR="00293A81" w:rsidRPr="005B5F79" w:rsidRDefault="00293A81" w:rsidP="00293A81">
      <w:pPr>
        <w:rPr>
          <w:b/>
          <w:lang w:val="sr-Cyrl-CS"/>
        </w:rPr>
      </w:pPr>
    </w:p>
    <w:p w:rsidR="00293A81" w:rsidRPr="005B5F79" w:rsidRDefault="00293A81" w:rsidP="00293A81">
      <w:pPr>
        <w:tabs>
          <w:tab w:val="left" w:pos="-142"/>
        </w:tabs>
        <w:jc w:val="both"/>
        <w:rPr>
          <w:lang w:val="sr-Cyrl-CS"/>
        </w:rPr>
      </w:pPr>
      <w:r w:rsidRPr="005B5F79">
        <w:rPr>
          <w:rFonts w:eastAsia="Arial Unicode MS"/>
          <w:lang w:val="sr-Cyrl-CS"/>
        </w:rPr>
        <w:tab/>
      </w:r>
      <w:r w:rsidRPr="005B5F79">
        <w:rPr>
          <w:lang w:val="sr-Cyrl-CS"/>
        </w:rPr>
        <w:t xml:space="preserve">У складу са чланом 75. став 2. Закона, понуђач даје следећу </w:t>
      </w: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0E4B34">
      <w:pPr>
        <w:tabs>
          <w:tab w:val="left" w:pos="-142"/>
        </w:tabs>
        <w:jc w:val="both"/>
        <w:rPr>
          <w:lang w:val="ru-RU"/>
        </w:rPr>
      </w:pPr>
      <w:r w:rsidRPr="005B5F79">
        <w:rPr>
          <w:b/>
          <w:lang w:val="ru-RU"/>
        </w:rPr>
        <w:t>Под пуном материјалном и кривичном одговорношћу</w:t>
      </w:r>
      <w:r w:rsidRPr="005B5F79">
        <w:rPr>
          <w:lang w:val="sr-Cyrl-CS"/>
        </w:rPr>
        <w:t xml:space="preserve">  потврђујем да сам поштовао обавезе које произилазе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 </w:t>
      </w:r>
    </w:p>
    <w:p w:rsidR="00293A81" w:rsidRPr="005B5F79" w:rsidRDefault="00293A81" w:rsidP="000E4B34">
      <w:pPr>
        <w:tabs>
          <w:tab w:val="left" w:pos="-142"/>
        </w:tabs>
        <w:jc w:val="both"/>
        <w:rPr>
          <w:lang w:val="ru-RU"/>
        </w:rPr>
      </w:pPr>
    </w:p>
    <w:p w:rsidR="00293A81" w:rsidRPr="005B5F79" w:rsidRDefault="00293A81" w:rsidP="000E4B34">
      <w:pPr>
        <w:ind w:left="-426" w:right="-710"/>
        <w:jc w:val="both"/>
        <w:rPr>
          <w:b/>
        </w:rPr>
      </w:pPr>
      <w:r w:rsidRPr="005B5F79">
        <w:rPr>
          <w:lang w:val="sr-Cyrl-CS"/>
        </w:rPr>
        <w:tab/>
        <w:t xml:space="preserve">Понуђач изјаву даје ради учествовања у поступку Јавне набавке у отвореном поступку </w:t>
      </w:r>
      <w:r w:rsidRPr="005B5F79">
        <w:t xml:space="preserve">Машински радови на инвестиционом одржавању, уградња унутрашње гасне инсталације у постојећеем објекту Дом ученика </w:t>
      </w:r>
      <w:r w:rsidR="000E4B34" w:rsidRPr="005B5F79">
        <w:t>средих школа „</w:t>
      </w:r>
      <w:r w:rsidRPr="005B5F79">
        <w:t xml:space="preserve"> МЛАДОСТ</w:t>
      </w:r>
      <w:r w:rsidR="000E4B34" w:rsidRPr="005B5F79">
        <w:t>“</w:t>
      </w:r>
      <w:r w:rsidRPr="005B5F79">
        <w:rPr>
          <w:b/>
        </w:rPr>
        <w:t>,</w:t>
      </w:r>
      <w:r w:rsidRPr="005B5F79">
        <w:rPr>
          <w:lang w:val="sr-Cyrl-CS"/>
        </w:rPr>
        <w:t xml:space="preserve">ЈН 2/20  </w:t>
      </w:r>
      <w:r w:rsidRPr="005B5F79">
        <w:rPr>
          <w:lang w:val="ru-RU"/>
        </w:rPr>
        <w:t xml:space="preserve"> </w:t>
      </w:r>
      <w:r w:rsidRPr="005B5F79">
        <w:rPr>
          <w:lang w:val="sr-Cyrl-CS"/>
        </w:rPr>
        <w:t xml:space="preserve">  </w:t>
      </w:r>
    </w:p>
    <w:p w:rsidR="00293A81" w:rsidRPr="005B5F79" w:rsidRDefault="00293A81" w:rsidP="000E4B34">
      <w:pPr>
        <w:jc w:val="both"/>
        <w:rPr>
          <w:lang w:val="sr-Cyrl-CS"/>
        </w:rPr>
      </w:pPr>
    </w:p>
    <w:p w:rsidR="00293A81" w:rsidRPr="005B5F79" w:rsidRDefault="00293A81" w:rsidP="000E4B34">
      <w:pPr>
        <w:jc w:val="both"/>
        <w:rPr>
          <w:lang w:val="sr-Cyrl-CS"/>
        </w:rPr>
      </w:pPr>
    </w:p>
    <w:p w:rsidR="00293A81" w:rsidRPr="005B5F79" w:rsidRDefault="00293A81" w:rsidP="00293A81">
      <w:pPr>
        <w:jc w:val="both"/>
        <w:rPr>
          <w:lang w:val="sr-Cyrl-CS"/>
        </w:rPr>
      </w:pPr>
    </w:p>
    <w:p w:rsidR="00293A81" w:rsidRPr="005B5F79" w:rsidRDefault="00293A81" w:rsidP="00293A81">
      <w:pPr>
        <w:jc w:val="both"/>
        <w:rPr>
          <w:lang w:val="sr-Cyrl-CS"/>
        </w:rPr>
      </w:pPr>
    </w:p>
    <w:p w:rsidR="00293A81" w:rsidRPr="005B5F79" w:rsidRDefault="00293A81" w:rsidP="00293A81">
      <w:pPr>
        <w:jc w:val="both"/>
        <w:rPr>
          <w:lang w:val="sr-Cyrl-CS"/>
        </w:rPr>
      </w:pPr>
    </w:p>
    <w:tbl>
      <w:tblPr>
        <w:tblW w:w="0" w:type="auto"/>
        <w:tblInd w:w="108" w:type="dxa"/>
        <w:tblLook w:val="04A0"/>
      </w:tblPr>
      <w:tblGrid>
        <w:gridCol w:w="4024"/>
        <w:gridCol w:w="4731"/>
      </w:tblGrid>
      <w:tr w:rsidR="00293A81" w:rsidRPr="005B5F79" w:rsidTr="00293A81">
        <w:tc>
          <w:tcPr>
            <w:tcW w:w="4024" w:type="dxa"/>
          </w:tcPr>
          <w:p w:rsidR="00293A81" w:rsidRPr="005B5F79" w:rsidRDefault="00293A81" w:rsidP="00293A81">
            <w:pPr>
              <w:tabs>
                <w:tab w:val="left" w:pos="0"/>
              </w:tabs>
              <w:spacing w:after="120"/>
              <w:jc w:val="right"/>
              <w:rPr>
                <w:lang w:val="ru-RU"/>
              </w:rPr>
            </w:pPr>
          </w:p>
          <w:p w:rsidR="00293A81" w:rsidRPr="005B5F79" w:rsidRDefault="00293A81" w:rsidP="00293A81">
            <w:pPr>
              <w:tabs>
                <w:tab w:val="left" w:pos="1890"/>
              </w:tabs>
              <w:spacing w:after="120"/>
              <w:jc w:val="right"/>
              <w:rPr>
                <w:lang w:val="sr-Cyrl-CS"/>
              </w:rPr>
            </w:pPr>
            <w:r w:rsidRPr="005B5F79">
              <w:rPr>
                <w:lang w:val="sr-Cyrl-CS"/>
              </w:rPr>
              <w:t xml:space="preserve">                М.П.</w:t>
            </w:r>
          </w:p>
          <w:p w:rsidR="00293A81" w:rsidRPr="005B5F79" w:rsidRDefault="00293A81" w:rsidP="00293A81">
            <w:pPr>
              <w:tabs>
                <w:tab w:val="left" w:pos="0"/>
              </w:tabs>
              <w:spacing w:after="120"/>
              <w:jc w:val="right"/>
              <w:rPr>
                <w:lang w:val="sr-Cyrl-CS"/>
              </w:rPr>
            </w:pPr>
          </w:p>
        </w:tc>
        <w:tc>
          <w:tcPr>
            <w:tcW w:w="4731" w:type="dxa"/>
          </w:tcPr>
          <w:p w:rsidR="00293A81" w:rsidRPr="005B5F79" w:rsidRDefault="00293A81" w:rsidP="00293A81">
            <w:pPr>
              <w:tabs>
                <w:tab w:val="left" w:pos="2515"/>
              </w:tabs>
              <w:spacing w:after="120"/>
              <w:jc w:val="right"/>
              <w:rPr>
                <w:lang w:val="sr-Cyrl-CS"/>
              </w:rPr>
            </w:pPr>
          </w:p>
          <w:p w:rsidR="00293A81" w:rsidRPr="005B5F79" w:rsidRDefault="00293A81" w:rsidP="00293A81">
            <w:pPr>
              <w:tabs>
                <w:tab w:val="left" w:pos="2515"/>
              </w:tabs>
              <w:spacing w:after="120"/>
              <w:ind w:left="-178"/>
              <w:jc w:val="right"/>
              <w:rPr>
                <w:lang w:val="sr-Cyrl-CS"/>
              </w:rPr>
            </w:pPr>
            <w:r w:rsidRPr="005B5F79">
              <w:rPr>
                <w:lang w:val="sr-Cyrl-CS"/>
              </w:rPr>
              <w:t xml:space="preserve">Потпис одговорног лица </w:t>
            </w:r>
          </w:p>
          <w:p w:rsidR="00293A81" w:rsidRPr="005B5F79" w:rsidRDefault="00293A81" w:rsidP="00293A81">
            <w:pPr>
              <w:tabs>
                <w:tab w:val="left" w:pos="0"/>
              </w:tabs>
              <w:spacing w:after="120"/>
              <w:jc w:val="right"/>
              <w:rPr>
                <w:lang w:val="sr-Cyrl-CS"/>
              </w:rPr>
            </w:pPr>
            <w:r w:rsidRPr="005B5F79">
              <w:rPr>
                <w:lang w:val="sr-Cyrl-CS"/>
              </w:rPr>
              <w:t>__________________________</w:t>
            </w:r>
          </w:p>
        </w:tc>
      </w:tr>
    </w:tbl>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lang w:val="sr-Cyrl-CS"/>
        </w:rPr>
      </w:pPr>
      <w:r w:rsidRPr="005B5F79">
        <w:rPr>
          <w:u w:val="single"/>
          <w:lang w:val="sr-Cyrl-CS"/>
        </w:rPr>
        <w:t>Напомена</w:t>
      </w:r>
      <w:r w:rsidRPr="005B5F79">
        <w:rPr>
          <w:b/>
          <w:lang w:val="sr-Cyrl-CS"/>
        </w:rPr>
        <w:t xml:space="preserve">: </w:t>
      </w:r>
      <w:r w:rsidRPr="005B5F79">
        <w:rPr>
          <w:i/>
          <w:lang w:val="sr-Cyrl-CS"/>
        </w:rPr>
        <w:t>Уколико понуду подноси група понуђача, Образац изјаве мора бити потписан од овлашћеног лица сваког понуђача из групе понуђача и оверен печатом.</w:t>
      </w: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pStyle w:val="Default"/>
        <w:jc w:val="both"/>
        <w:rPr>
          <w:color w:val="auto"/>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559"/>
      </w:tblGrid>
      <w:tr w:rsidR="00293A81" w:rsidRPr="005B5F79" w:rsidTr="00293A81">
        <w:trPr>
          <w:trHeight w:val="698"/>
        </w:trPr>
        <w:tc>
          <w:tcPr>
            <w:tcW w:w="675" w:type="dxa"/>
            <w:shd w:val="clear" w:color="auto" w:fill="BFBFBF"/>
            <w:vAlign w:val="center"/>
          </w:tcPr>
          <w:p w:rsidR="00293A81" w:rsidRPr="005B5F79" w:rsidRDefault="003627AB" w:rsidP="00293A81">
            <w:pPr>
              <w:tabs>
                <w:tab w:val="left" w:pos="1890"/>
              </w:tabs>
              <w:jc w:val="center"/>
              <w:rPr>
                <w:b/>
                <w:lang w:val="sr-Cyrl-CS"/>
              </w:rPr>
            </w:pPr>
            <w:r>
              <w:rPr>
                <w:b/>
                <w:lang w:val="sr-Latn-CS"/>
              </w:rPr>
              <w:t>VI</w:t>
            </w:r>
            <w:r w:rsidR="00FB354E" w:rsidRPr="005B5F79">
              <w:rPr>
                <w:b/>
                <w:lang w:val="sr-Latn-CS"/>
              </w:rPr>
              <w:t>I</w:t>
            </w:r>
          </w:p>
        </w:tc>
        <w:tc>
          <w:tcPr>
            <w:tcW w:w="6946" w:type="dxa"/>
            <w:shd w:val="clear" w:color="auto" w:fill="BFBFBF"/>
            <w:vAlign w:val="center"/>
          </w:tcPr>
          <w:p w:rsidR="00293A81" w:rsidRPr="005B5F79" w:rsidRDefault="00293A81" w:rsidP="00293A81">
            <w:pPr>
              <w:tabs>
                <w:tab w:val="left" w:pos="1890"/>
              </w:tabs>
              <w:jc w:val="center"/>
              <w:rPr>
                <w:b/>
                <w:lang w:val="ru-RU"/>
              </w:rPr>
            </w:pPr>
            <w:r w:rsidRPr="005B5F79">
              <w:rPr>
                <w:b/>
                <w:lang w:val="sr-Cyrl-CS"/>
              </w:rPr>
              <w:t xml:space="preserve">ОБРАЗАЦ ИЗЈАВЕ </w:t>
            </w:r>
            <w:r w:rsidRPr="005B5F79">
              <w:rPr>
                <w:b/>
                <w:lang w:val="ru-RU"/>
              </w:rPr>
              <w:t xml:space="preserve">ПОНУЂАЧА О </w:t>
            </w:r>
            <w:r w:rsidRPr="005B5F79">
              <w:rPr>
                <w:b/>
                <w:lang w:val="sr-Cyrl-CS"/>
              </w:rPr>
              <w:t>ПОСЛОВНОМ</w:t>
            </w:r>
            <w:r w:rsidRPr="005B5F79">
              <w:rPr>
                <w:b/>
                <w:lang w:val="ru-RU"/>
              </w:rPr>
              <w:t xml:space="preserve"> КАПАЦИТЕТУ </w:t>
            </w:r>
          </w:p>
          <w:p w:rsidR="00293A81" w:rsidRPr="005B5F79" w:rsidRDefault="00293A81" w:rsidP="00293A81">
            <w:pPr>
              <w:ind w:right="-384"/>
              <w:rPr>
                <w:lang w:val="sr-Cyrl-CS"/>
              </w:rPr>
            </w:pPr>
          </w:p>
        </w:tc>
        <w:tc>
          <w:tcPr>
            <w:tcW w:w="1559" w:type="dxa"/>
            <w:shd w:val="clear" w:color="auto" w:fill="BFBFBF"/>
            <w:vAlign w:val="center"/>
          </w:tcPr>
          <w:p w:rsidR="00293A81" w:rsidRPr="005B5F79" w:rsidRDefault="00293A81" w:rsidP="00293A81">
            <w:pPr>
              <w:tabs>
                <w:tab w:val="left" w:pos="1890"/>
              </w:tabs>
              <w:jc w:val="center"/>
              <w:rPr>
                <w:b/>
                <w:lang w:val="sr-Cyrl-CS"/>
              </w:rPr>
            </w:pPr>
            <w:r w:rsidRPr="005B5F79">
              <w:rPr>
                <w:b/>
                <w:lang w:val="sr-Cyrl-CS"/>
              </w:rPr>
              <w:t>ОБРАЗАЦ 4</w:t>
            </w:r>
          </w:p>
        </w:tc>
      </w:tr>
    </w:tbl>
    <w:p w:rsidR="00293A81" w:rsidRPr="005B5F79" w:rsidRDefault="00293A81" w:rsidP="00293A81">
      <w:pPr>
        <w:tabs>
          <w:tab w:val="left" w:pos="-142"/>
        </w:tabs>
        <w:jc w:val="both"/>
        <w:rPr>
          <w:lang w:val="sr-Cyrl-CS"/>
        </w:rPr>
      </w:pPr>
    </w:p>
    <w:p w:rsidR="00293A81" w:rsidRPr="005B5F79" w:rsidRDefault="00293A81" w:rsidP="00293A81">
      <w:pPr>
        <w:tabs>
          <w:tab w:val="left" w:pos="-142"/>
        </w:tabs>
        <w:jc w:val="both"/>
        <w:rPr>
          <w:lang w:val="sr-Cyrl-CS"/>
        </w:rPr>
      </w:pPr>
      <w:r w:rsidRPr="005B5F79">
        <w:rPr>
          <w:lang w:val="sr-Cyrl-CS"/>
        </w:rPr>
        <w:tab/>
      </w:r>
    </w:p>
    <w:p w:rsidR="00293A81" w:rsidRPr="005B5F79" w:rsidRDefault="00293A81" w:rsidP="00293A81">
      <w:pPr>
        <w:tabs>
          <w:tab w:val="left" w:pos="-142"/>
        </w:tabs>
        <w:jc w:val="both"/>
        <w:rPr>
          <w:lang w:val="sr-Cyrl-CS"/>
        </w:rPr>
      </w:pPr>
      <w:r w:rsidRPr="005B5F79">
        <w:rPr>
          <w:lang w:val="sr-Cyrl-CS"/>
        </w:rPr>
        <w:tab/>
        <w:t xml:space="preserve">У складу са чланом 76. став 2. Закона, понуђач даје следећу </w:t>
      </w:r>
    </w:p>
    <w:p w:rsidR="00293A81" w:rsidRPr="005B5F79" w:rsidRDefault="00293A81" w:rsidP="00293A81">
      <w:pPr>
        <w:tabs>
          <w:tab w:val="left" w:pos="-142"/>
        </w:tabs>
        <w:jc w:val="both"/>
        <w:rPr>
          <w:lang w:val="sr-Cyrl-CS"/>
        </w:rPr>
      </w:pPr>
    </w:p>
    <w:p w:rsidR="00293A81" w:rsidRPr="005B5F79" w:rsidRDefault="00293A81" w:rsidP="00293A81">
      <w:pPr>
        <w:tabs>
          <w:tab w:val="left" w:pos="-142"/>
        </w:tabs>
        <w:jc w:val="both"/>
        <w:rPr>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tabs>
          <w:tab w:val="left" w:pos="-142"/>
        </w:tabs>
        <w:jc w:val="both"/>
        <w:rPr>
          <w:lang w:val="sr-Cyrl-CS"/>
        </w:rPr>
      </w:pPr>
    </w:p>
    <w:p w:rsidR="00293A81" w:rsidRPr="005B5F79" w:rsidRDefault="00293A81" w:rsidP="00293A81">
      <w:pPr>
        <w:tabs>
          <w:tab w:val="left" w:pos="426"/>
          <w:tab w:val="left" w:pos="709"/>
          <w:tab w:val="left" w:pos="1134"/>
        </w:tabs>
        <w:spacing w:after="120"/>
        <w:ind w:firstLine="450"/>
        <w:jc w:val="both"/>
        <w:rPr>
          <w:lang w:val="ru-RU"/>
        </w:rPr>
      </w:pPr>
      <w:r w:rsidRPr="005B5F79">
        <w:rPr>
          <w:b/>
          <w:lang w:val="sr-Cyrl-CS"/>
        </w:rPr>
        <w:t>Под пуном материјалном и кривичном одговорношћу</w:t>
      </w:r>
      <w:r w:rsidRPr="005B5F79">
        <w:rPr>
          <w:lang w:val="sr-Cyrl-CS"/>
        </w:rPr>
        <w:t xml:space="preserve"> потврђујем да испуњавам услове</w:t>
      </w:r>
      <w:r w:rsidRPr="005B5F79">
        <w:rPr>
          <w:lang w:val="ru-RU"/>
        </w:rPr>
        <w:t xml:space="preserve"> у погледу пословног капацитета</w:t>
      </w:r>
      <w:r w:rsidRPr="005B5F79">
        <w:rPr>
          <w:lang w:val="sr-Cyrl-CS"/>
        </w:rPr>
        <w:t xml:space="preserve"> за учешће у поступку јавне набавке у отвореном поступку  </w:t>
      </w:r>
      <w:r w:rsidRPr="005B5F79">
        <w:rPr>
          <w:lang w:val="ru-RU"/>
        </w:rPr>
        <w:t xml:space="preserve"> </w:t>
      </w:r>
      <w:r w:rsidRPr="005B5F79">
        <w:t xml:space="preserve"> </w:t>
      </w:r>
      <w:r w:rsidRPr="005B5F79">
        <w:rPr>
          <w:lang w:val="ru-RU"/>
        </w:rPr>
        <w:t>-</w:t>
      </w:r>
      <w:r w:rsidRPr="005B5F79">
        <w:t>„ Машински радови на инвестиционом одржавању, уградња унутрашње гасне инсталације у постојећеем објекту Дом ученика</w:t>
      </w:r>
      <w:r w:rsidR="000E4B34" w:rsidRPr="005B5F79">
        <w:t xml:space="preserve"> средњих школа</w:t>
      </w:r>
      <w:r w:rsidRPr="005B5F79">
        <w:t xml:space="preserve">  МЛАДОСТ</w:t>
      </w:r>
      <w:r w:rsidRPr="005B5F79">
        <w:rPr>
          <w:lang w:val="ru-RU"/>
        </w:rPr>
        <w:t>, односно да сам у последње 3 године пре дана објављивања позива за подношење понуда, као добављач успешно испоручио, уградио и пустио у рад најмање 2 постројења сличног типа капацитета минимално по 200 kW.</w:t>
      </w:r>
    </w:p>
    <w:p w:rsidR="00293A81" w:rsidRPr="005B5F79" w:rsidRDefault="00293A81" w:rsidP="00293A81">
      <w:pPr>
        <w:ind w:left="-426" w:right="-710"/>
        <w:rPr>
          <w:b/>
        </w:rPr>
      </w:pPr>
      <w:r w:rsidRPr="005B5F79">
        <w:rPr>
          <w:lang w:val="ru-RU"/>
        </w:rPr>
        <w:t xml:space="preserve"> </w:t>
      </w:r>
    </w:p>
    <w:tbl>
      <w:tblPr>
        <w:tblW w:w="0" w:type="auto"/>
        <w:tblLook w:val="04A0"/>
      </w:tblPr>
      <w:tblGrid>
        <w:gridCol w:w="4788"/>
        <w:gridCol w:w="4788"/>
      </w:tblGrid>
      <w:tr w:rsidR="00293A81" w:rsidRPr="005B5F79" w:rsidTr="00293A81">
        <w:tc>
          <w:tcPr>
            <w:tcW w:w="4788" w:type="dxa"/>
          </w:tcPr>
          <w:p w:rsidR="00293A81" w:rsidRPr="005B5F79" w:rsidRDefault="00293A81" w:rsidP="00293A81">
            <w:pPr>
              <w:tabs>
                <w:tab w:val="left" w:pos="-142"/>
              </w:tabs>
              <w:jc w:val="center"/>
              <w:rPr>
                <w:lang w:val="sr-Cyrl-CS"/>
              </w:rPr>
            </w:pPr>
          </w:p>
          <w:p w:rsidR="00293A81" w:rsidRPr="005B5F79" w:rsidRDefault="00293A81" w:rsidP="00293A81">
            <w:pPr>
              <w:tabs>
                <w:tab w:val="left" w:pos="-142"/>
              </w:tabs>
              <w:jc w:val="right"/>
              <w:rPr>
                <w:lang w:val="sr-Cyrl-CS"/>
              </w:rPr>
            </w:pPr>
            <w:r w:rsidRPr="005B5F79">
              <w:rPr>
                <w:lang w:val="sr-Cyrl-CS"/>
              </w:rPr>
              <w:t>М.П.</w:t>
            </w:r>
          </w:p>
        </w:tc>
        <w:tc>
          <w:tcPr>
            <w:tcW w:w="4788" w:type="dxa"/>
          </w:tcPr>
          <w:p w:rsidR="00293A81" w:rsidRPr="005B5F79" w:rsidRDefault="00293A81" w:rsidP="00293A81">
            <w:pPr>
              <w:tabs>
                <w:tab w:val="left" w:pos="0"/>
              </w:tabs>
              <w:jc w:val="center"/>
              <w:rPr>
                <w:lang w:val="sr-Cyrl-CS"/>
              </w:rPr>
            </w:pPr>
            <w:r w:rsidRPr="005B5F79">
              <w:rPr>
                <w:lang w:val="sr-Cyrl-CS"/>
              </w:rPr>
              <w:t>Потпис одговорног лица</w:t>
            </w:r>
          </w:p>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p w:rsidR="00293A81" w:rsidRPr="005B5F79" w:rsidRDefault="00293A81" w:rsidP="00293A81">
            <w:pPr>
              <w:tabs>
                <w:tab w:val="left" w:pos="-142"/>
              </w:tabs>
              <w:jc w:val="center"/>
              <w:rPr>
                <w:lang w:val="sr-Cyrl-CS"/>
              </w:rPr>
            </w:pPr>
            <w:r w:rsidRPr="005B5F79">
              <w:rPr>
                <w:lang w:val="sr-Cyrl-CS"/>
              </w:rPr>
              <w:t>__________________________</w:t>
            </w:r>
          </w:p>
        </w:tc>
      </w:tr>
    </w:tbl>
    <w:p w:rsidR="00293A81" w:rsidRPr="005B5F79" w:rsidRDefault="00293A81" w:rsidP="00293A81">
      <w:pPr>
        <w:tabs>
          <w:tab w:val="left" w:pos="1890"/>
        </w:tabs>
        <w:jc w:val="both"/>
        <w:rPr>
          <w:lang w:val="ru-RU"/>
        </w:rPr>
      </w:pPr>
    </w:p>
    <w:p w:rsidR="00293A81" w:rsidRPr="005B5F79" w:rsidRDefault="00293A81" w:rsidP="00293A81">
      <w:pPr>
        <w:spacing w:after="240"/>
        <w:ind w:left="270"/>
        <w:jc w:val="both"/>
        <w:rPr>
          <w:u w:val="single"/>
          <w:lang w:val="sr-Cyrl-CS"/>
        </w:rPr>
      </w:pPr>
    </w:p>
    <w:p w:rsidR="00293A81" w:rsidRPr="005B5F79" w:rsidRDefault="00293A81" w:rsidP="00293A81">
      <w:pPr>
        <w:spacing w:after="240"/>
        <w:ind w:left="270"/>
        <w:jc w:val="both"/>
        <w:rPr>
          <w:u w:val="single"/>
          <w:lang w:val="sr-Cyrl-CS"/>
        </w:rPr>
      </w:pPr>
    </w:p>
    <w:p w:rsidR="00293A81" w:rsidRPr="005B5F79" w:rsidRDefault="00293A81" w:rsidP="00293A81">
      <w:pPr>
        <w:spacing w:after="240"/>
        <w:ind w:left="270"/>
        <w:jc w:val="both"/>
        <w:rPr>
          <w:u w:val="single"/>
          <w:lang w:val="sr-Cyrl-CS"/>
        </w:rPr>
      </w:pPr>
    </w:p>
    <w:p w:rsidR="00293A81" w:rsidRPr="005B5F79" w:rsidRDefault="00293A81" w:rsidP="00293A81">
      <w:pPr>
        <w:pStyle w:val="BodyText"/>
        <w:jc w:val="both"/>
        <w:rPr>
          <w:b/>
          <w:bCs/>
          <w:color w:val="FF0000"/>
          <w:lang w:val="ru-RU"/>
        </w:rPr>
      </w:pPr>
      <w:r w:rsidRPr="005B5F79">
        <w:rPr>
          <w:b/>
          <w:bCs/>
          <w:color w:val="FF0000"/>
          <w:lang w:val="ru-RU"/>
        </w:rPr>
        <w:t xml:space="preserve"> </w:t>
      </w:r>
    </w:p>
    <w:p w:rsidR="00293A81" w:rsidRPr="005B5F79" w:rsidRDefault="00293A81" w:rsidP="00293A81">
      <w:pPr>
        <w:spacing w:after="120"/>
        <w:jc w:val="both"/>
        <w:rPr>
          <w:lang w:val="sr-Cyrl-CS"/>
        </w:rPr>
      </w:pPr>
    </w:p>
    <w:p w:rsidR="00293A81" w:rsidRPr="005B5F79" w:rsidRDefault="00293A81" w:rsidP="00293A81">
      <w:pPr>
        <w:spacing w:after="120"/>
        <w:jc w:val="both"/>
        <w:rPr>
          <w:lang w:val="sr-Cyrl-CS"/>
        </w:rPr>
      </w:pPr>
    </w:p>
    <w:p w:rsidR="00293A81" w:rsidRPr="005B5F79" w:rsidRDefault="00293A81" w:rsidP="00293A81">
      <w:pPr>
        <w:jc w:val="both"/>
        <w:rPr>
          <w:lang w:val="sr-Cyrl-CS"/>
        </w:rPr>
      </w:pPr>
    </w:p>
    <w:p w:rsidR="00293A81" w:rsidRPr="005B5F79" w:rsidRDefault="00293A81" w:rsidP="00293A81">
      <w:pPr>
        <w:ind w:right="125"/>
        <w:jc w:val="both"/>
        <w:rPr>
          <w:lang w:val="sr-Cyrl-CS"/>
        </w:rPr>
      </w:pPr>
      <w:r w:rsidRPr="005B5F79">
        <w:rPr>
          <w:i/>
          <w:lang w:val="sr-Cyrl-CS"/>
        </w:rPr>
        <w:t>Образац попунити навођењем тражених података, уз оверу и потпис одговорног лица понуђача. У случају заједничке понуде, образац потписују и печатом оверавају сви чланови групе понуђача, с тим да заједно испуњавају наведени услов да располажу пословним капацитетом</w:t>
      </w: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201302" w:rsidRDefault="00293A81" w:rsidP="00293A81">
      <w:pPr>
        <w:ind w:right="125"/>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6668"/>
        <w:gridCol w:w="1559"/>
      </w:tblGrid>
      <w:tr w:rsidR="00293A81" w:rsidRPr="005B5F79" w:rsidTr="00293A81">
        <w:tc>
          <w:tcPr>
            <w:tcW w:w="648" w:type="dxa"/>
            <w:shd w:val="clear" w:color="auto" w:fill="BFBFBF"/>
            <w:vAlign w:val="center"/>
          </w:tcPr>
          <w:p w:rsidR="00293A81" w:rsidRPr="003627AB" w:rsidRDefault="003627AB" w:rsidP="00293A81">
            <w:pPr>
              <w:jc w:val="center"/>
              <w:rPr>
                <w:b/>
              </w:rPr>
            </w:pPr>
            <w:r>
              <w:rPr>
                <w:b/>
              </w:rPr>
              <w:lastRenderedPageBreak/>
              <w:t>VIII</w:t>
            </w:r>
          </w:p>
        </w:tc>
        <w:tc>
          <w:tcPr>
            <w:tcW w:w="6690" w:type="dxa"/>
            <w:shd w:val="clear" w:color="auto" w:fill="BFBFBF"/>
            <w:vAlign w:val="center"/>
          </w:tcPr>
          <w:p w:rsidR="00293A81" w:rsidRPr="005B5F79" w:rsidRDefault="00293A81" w:rsidP="00293A81">
            <w:pPr>
              <w:jc w:val="center"/>
              <w:rPr>
                <w:b/>
                <w:lang w:val="sr-Latn-CS"/>
              </w:rPr>
            </w:pPr>
            <w:r w:rsidRPr="005B5F79">
              <w:rPr>
                <w:b/>
                <w:lang w:val="sr-Cyrl-CS"/>
              </w:rPr>
              <w:t xml:space="preserve">ПОТВРДА </w:t>
            </w:r>
          </w:p>
          <w:p w:rsidR="00293A81" w:rsidRPr="005B5F79" w:rsidRDefault="00293A81" w:rsidP="00293A81">
            <w:pPr>
              <w:jc w:val="center"/>
              <w:rPr>
                <w:b/>
                <w:lang w:val="sr-Cyrl-CS"/>
              </w:rPr>
            </w:pPr>
            <w:r w:rsidRPr="005B5F79">
              <w:rPr>
                <w:b/>
                <w:lang w:val="sr-Cyrl-CS"/>
              </w:rPr>
              <w:t>ДА СУ НАВЕДЕНИ РАДОВИ РЕАЛИЗОВАНИ У СВЕМУ У СКЛАДУ СА УГОВОРНИМ ОБАВЕЗАМА</w:t>
            </w:r>
          </w:p>
        </w:tc>
        <w:tc>
          <w:tcPr>
            <w:tcW w:w="1559" w:type="dxa"/>
            <w:shd w:val="clear" w:color="auto" w:fill="BFBFBF"/>
            <w:vAlign w:val="center"/>
          </w:tcPr>
          <w:p w:rsidR="00293A81" w:rsidRPr="005B5F79" w:rsidRDefault="00293A81" w:rsidP="00293A81">
            <w:pPr>
              <w:tabs>
                <w:tab w:val="left" w:pos="1890"/>
              </w:tabs>
              <w:ind w:left="74"/>
              <w:jc w:val="center"/>
              <w:rPr>
                <w:b/>
                <w:lang w:val="sr-Cyrl-CS"/>
              </w:rPr>
            </w:pPr>
            <w:r w:rsidRPr="005B5F79">
              <w:rPr>
                <w:b/>
                <w:lang w:val="sr-Cyrl-CS"/>
              </w:rPr>
              <w:t>Образац4А</w:t>
            </w:r>
          </w:p>
        </w:tc>
      </w:tr>
    </w:tbl>
    <w:p w:rsidR="00293A81" w:rsidRPr="005B5F79" w:rsidRDefault="00293A81" w:rsidP="00293A81">
      <w:pPr>
        <w:jc w:val="both"/>
        <w:rPr>
          <w:lang w:val="sr-Latn-CS"/>
        </w:rPr>
      </w:pPr>
    </w:p>
    <w:p w:rsidR="00293A81" w:rsidRPr="005B5F79" w:rsidRDefault="00293A81" w:rsidP="00293A81">
      <w:pPr>
        <w:jc w:val="both"/>
        <w:rPr>
          <w:lang w:val="sr-Latn-CS"/>
        </w:rPr>
      </w:pPr>
    </w:p>
    <w:p w:rsidR="00293A81" w:rsidRPr="005B5F79" w:rsidRDefault="00293A81" w:rsidP="00293A81">
      <w:pPr>
        <w:jc w:val="both"/>
        <w:rPr>
          <w:lang w:val="sr-Cyrl-CS"/>
        </w:rPr>
      </w:pPr>
      <w:r w:rsidRPr="005B5F79">
        <w:rPr>
          <w:lang w:val="sr-Cyrl-CS"/>
        </w:rPr>
        <w:t>_______________________________________________</w:t>
      </w:r>
    </w:p>
    <w:p w:rsidR="00293A81" w:rsidRPr="005B5F79" w:rsidRDefault="00293A81" w:rsidP="00293A81">
      <w:r w:rsidRPr="005B5F79">
        <w:t xml:space="preserve">Назив </w:t>
      </w:r>
      <w:r w:rsidRPr="005B5F79">
        <w:rPr>
          <w:lang w:val="sr-Cyrl-CS"/>
        </w:rPr>
        <w:t xml:space="preserve">Наручиоца/инвеститора коме су радови изведени </w:t>
      </w:r>
      <w:r w:rsidRPr="005B5F79">
        <w:t>_________________________________________________</w:t>
      </w:r>
    </w:p>
    <w:p w:rsidR="00293A81" w:rsidRPr="005B5F79" w:rsidRDefault="00293A81" w:rsidP="00293A81">
      <w:pPr>
        <w:rPr>
          <w:lang w:val="sr-Cyrl-CS"/>
        </w:rPr>
      </w:pPr>
      <w:r w:rsidRPr="005B5F79">
        <w:t xml:space="preserve">Адреса </w:t>
      </w:r>
    </w:p>
    <w:p w:rsidR="00293A81" w:rsidRPr="005B5F79" w:rsidRDefault="00293A81" w:rsidP="00293A81">
      <w:pPr>
        <w:rPr>
          <w:lang w:val="sr-Cyrl-CS"/>
        </w:rPr>
      </w:pPr>
    </w:p>
    <w:p w:rsidR="00293A81" w:rsidRPr="005B5F79" w:rsidRDefault="00293A81" w:rsidP="00293A81">
      <w:pPr>
        <w:tabs>
          <w:tab w:val="left" w:pos="709"/>
        </w:tabs>
        <w:jc w:val="both"/>
      </w:pPr>
      <w:r w:rsidRPr="005B5F79">
        <w:rPr>
          <w:lang w:val="sr-Cyrl-CS"/>
        </w:rPr>
        <w:tab/>
      </w:r>
      <w:r w:rsidRPr="005B5F79">
        <w:rPr>
          <w:lang w:val="ru-RU"/>
        </w:rPr>
        <w:t>Издајемо вам</w:t>
      </w:r>
    </w:p>
    <w:p w:rsidR="00293A81" w:rsidRPr="005B5F79" w:rsidRDefault="00293A81" w:rsidP="00293A81">
      <w:pPr>
        <w:jc w:val="center"/>
        <w:rPr>
          <w:lang w:val="ru-RU"/>
        </w:rPr>
      </w:pPr>
    </w:p>
    <w:p w:rsidR="00293A81" w:rsidRPr="005B5F79" w:rsidRDefault="00293A81" w:rsidP="00293A81">
      <w:pPr>
        <w:jc w:val="center"/>
        <w:rPr>
          <w:b/>
          <w:lang w:val="ru-RU"/>
        </w:rPr>
      </w:pPr>
      <w:r w:rsidRPr="005B5F79">
        <w:rPr>
          <w:b/>
          <w:lang w:val="ru-RU"/>
        </w:rPr>
        <w:t xml:space="preserve">П О Т В Р Д У </w:t>
      </w:r>
    </w:p>
    <w:p w:rsidR="00293A81" w:rsidRPr="005B5F79" w:rsidRDefault="00293A81" w:rsidP="00293A81">
      <w:pPr>
        <w:jc w:val="center"/>
        <w:rPr>
          <w:b/>
          <w:lang w:val="ru-RU"/>
        </w:rPr>
      </w:pPr>
    </w:p>
    <w:p w:rsidR="00293A81" w:rsidRPr="005B5F79" w:rsidRDefault="00293A81" w:rsidP="00293A81">
      <w:pPr>
        <w:ind w:right="168"/>
        <w:jc w:val="both"/>
        <w:rPr>
          <w:lang w:val="ru-RU"/>
        </w:rPr>
      </w:pPr>
      <w:r w:rsidRPr="005B5F79">
        <w:rPr>
          <w:b/>
          <w:lang w:val="ru-RU"/>
        </w:rPr>
        <w:tab/>
        <w:t>Под пуном материјалном и кривичном одговорношћу</w:t>
      </w:r>
      <w:r w:rsidRPr="005B5F79">
        <w:rPr>
          <w:lang w:val="ru-RU"/>
        </w:rPr>
        <w:t xml:space="preserve"> потврђујемо да је _____________________________________________________________</w:t>
      </w:r>
      <w:r w:rsidRPr="005B5F79">
        <w:rPr>
          <w:i/>
          <w:lang w:val="ru-RU"/>
        </w:rPr>
        <w:t>(назив понуђача)</w:t>
      </w:r>
      <w:r w:rsidRPr="005B5F79">
        <w:rPr>
          <w:lang w:val="ru-RU"/>
        </w:rPr>
        <w:t xml:space="preserve">, </w:t>
      </w:r>
    </w:p>
    <w:p w:rsidR="00293A81" w:rsidRPr="005B5F79" w:rsidRDefault="00293A81" w:rsidP="00293A81">
      <w:pPr>
        <w:ind w:right="168"/>
        <w:jc w:val="both"/>
        <w:rPr>
          <w:lang w:val="ru-RU"/>
        </w:rPr>
      </w:pPr>
      <w:r w:rsidRPr="005B5F79">
        <w:rPr>
          <w:lang w:val="ru-RU"/>
        </w:rPr>
        <w:t xml:space="preserve">из _____________________________________________________________________извео </w:t>
      </w:r>
      <w:r w:rsidRPr="005B5F79">
        <w:t>радове</w:t>
      </w:r>
      <w:r w:rsidRPr="005B5F79">
        <w:rPr>
          <w:lang w:val="sr-Cyrl-CS"/>
        </w:rPr>
        <w:t>______________________________________________________________________________________________________________________</w:t>
      </w:r>
      <w:r w:rsidRPr="005B5F79">
        <w:t>(</w:t>
      </w:r>
      <w:r w:rsidRPr="005B5F79">
        <w:rPr>
          <w:i/>
        </w:rPr>
        <w:t>уписати врсту радова)</w:t>
      </w:r>
      <w:r w:rsidRPr="005B5F79">
        <w:rPr>
          <w:lang w:val="ru-RU"/>
        </w:rPr>
        <w:t>, у свему у складу са Уговором</w:t>
      </w:r>
      <w:r w:rsidRPr="005B5F79">
        <w:t>/анексом уговора/фактуром</w:t>
      </w:r>
      <w:r w:rsidRPr="005B5F79">
        <w:rPr>
          <w:lang w:val="ru-RU"/>
        </w:rPr>
        <w:t xml:space="preserve"> број ____________________ од _________________ године, у периоду од ______________ године до _______________ године.   </w:t>
      </w:r>
    </w:p>
    <w:p w:rsidR="00293A81" w:rsidRPr="005B5F79" w:rsidRDefault="00293A81" w:rsidP="00293A81">
      <w:pPr>
        <w:rPr>
          <w:lang w:val="ru-RU"/>
        </w:rPr>
      </w:pPr>
    </w:p>
    <w:p w:rsidR="00293A81" w:rsidRPr="005B5F79" w:rsidRDefault="00293A81" w:rsidP="0017465F">
      <w:pPr>
        <w:ind w:left="-426" w:right="-710"/>
        <w:rPr>
          <w:b/>
        </w:rPr>
      </w:pPr>
      <w:r w:rsidRPr="005B5F79">
        <w:rPr>
          <w:lang w:val="ru-RU"/>
        </w:rPr>
        <w:tab/>
        <w:t xml:space="preserve">Ова потврда се издаје на захтев понуђача ради учествовања у </w:t>
      </w:r>
      <w:r w:rsidRPr="005B5F79">
        <w:rPr>
          <w:lang w:val="sr-Cyrl-CS"/>
        </w:rPr>
        <w:t xml:space="preserve">јавној набавци радова – </w:t>
      </w:r>
      <w:r w:rsidRPr="005B5F79">
        <w:rPr>
          <w:lang w:val="ru-RU"/>
        </w:rPr>
        <w:t xml:space="preserve">Јавна набавка </w:t>
      </w:r>
      <w:r w:rsidR="0017465F" w:rsidRPr="005B5F79">
        <w:rPr>
          <w:lang w:val="ru-RU"/>
        </w:rPr>
        <w:t>у отвоеном поступку</w:t>
      </w:r>
      <w:r w:rsidRPr="005B5F79">
        <w:rPr>
          <w:lang w:val="ru-RU"/>
        </w:rPr>
        <w:t>-</w:t>
      </w:r>
      <w:r w:rsidRPr="005B5F79">
        <w:t>„</w:t>
      </w:r>
      <w:r w:rsidR="0017465F" w:rsidRPr="005B5F79">
        <w:rPr>
          <w:lang w:val="ru-RU"/>
        </w:rPr>
        <w:t xml:space="preserve"> </w:t>
      </w:r>
      <w:r w:rsidR="0017465F" w:rsidRPr="005B5F79">
        <w:t>Машински радови на инвестиционом одржавању, уградња унутрашње гасне инсталације у постојећеем објекту Дом ученика  МЛАДОСТ</w:t>
      </w:r>
      <w:r w:rsidRPr="005B5F79">
        <w:rPr>
          <w:lang w:val="ru-RU"/>
        </w:rPr>
        <w:t xml:space="preserve">”, </w:t>
      </w:r>
      <w:r w:rsidRPr="005B5F79">
        <w:rPr>
          <w:lang w:val="sr-Cyrl-CS"/>
        </w:rPr>
        <w:t>редни број јавне набавке</w:t>
      </w:r>
      <w:r w:rsidR="0017465F" w:rsidRPr="005B5F79">
        <w:rPr>
          <w:lang w:val="sr-Cyrl-CS"/>
        </w:rPr>
        <w:t xml:space="preserve"> </w:t>
      </w:r>
      <w:r w:rsidR="0017465F" w:rsidRPr="005B5F79">
        <w:t>2</w:t>
      </w:r>
      <w:r w:rsidR="0017465F" w:rsidRPr="005B5F79">
        <w:rPr>
          <w:lang w:val="sr-Cyrl-CS"/>
        </w:rPr>
        <w:t>/20</w:t>
      </w:r>
      <w:r w:rsidRPr="005B5F79">
        <w:rPr>
          <w:lang w:val="sr-Cyrl-CS"/>
        </w:rPr>
        <w:t xml:space="preserve"> </w:t>
      </w:r>
      <w:r w:rsidRPr="005B5F79">
        <w:rPr>
          <w:lang w:val="ru-RU"/>
        </w:rPr>
        <w:t>и у друге сврхе се не може користити.</w:t>
      </w:r>
    </w:p>
    <w:p w:rsidR="00293A81" w:rsidRPr="005B5F79" w:rsidRDefault="00293A81" w:rsidP="00293A81">
      <w:pPr>
        <w:ind w:right="168"/>
        <w:jc w:val="both"/>
        <w:rPr>
          <w:lang w:val="sr-Cyrl-CS"/>
        </w:rPr>
      </w:pPr>
    </w:p>
    <w:p w:rsidR="00293A81" w:rsidRPr="005B5F79" w:rsidRDefault="00293A81" w:rsidP="00293A81">
      <w:pPr>
        <w:ind w:right="168"/>
        <w:jc w:val="both"/>
        <w:rPr>
          <w:lang w:val="sr-Cyrl-CS"/>
        </w:rPr>
      </w:pPr>
    </w:p>
    <w:p w:rsidR="00293A81" w:rsidRPr="005B5F79" w:rsidRDefault="00293A81" w:rsidP="00293A81">
      <w:pPr>
        <w:autoSpaceDE w:val="0"/>
        <w:autoSpaceDN w:val="0"/>
        <w:adjustRightInd w:val="0"/>
        <w:ind w:right="-72"/>
        <w:rPr>
          <w:lang w:val="ru-RU"/>
        </w:rPr>
      </w:pPr>
      <w:r w:rsidRPr="005B5F79">
        <w:rPr>
          <w:lang w:val="ru-RU"/>
        </w:rPr>
        <w:t xml:space="preserve">Потпис овлашћеног лица </w:t>
      </w:r>
    </w:p>
    <w:p w:rsidR="00293A81" w:rsidRPr="005B5F79" w:rsidRDefault="00293A81" w:rsidP="00293A81">
      <w:pPr>
        <w:autoSpaceDE w:val="0"/>
        <w:autoSpaceDN w:val="0"/>
        <w:adjustRightInd w:val="0"/>
        <w:ind w:right="-72"/>
        <w:jc w:val="center"/>
        <w:rPr>
          <w:lang w:val="sr-Cyrl-CS"/>
        </w:rPr>
      </w:pPr>
      <w:r w:rsidRPr="005B5F79">
        <w:rPr>
          <w:lang w:val="sr-Cyrl-CS"/>
        </w:rPr>
        <w:t xml:space="preserve">                                                                      Наручиоца/инвеститора </w:t>
      </w:r>
    </w:p>
    <w:p w:rsidR="00293A81" w:rsidRPr="005B5F79" w:rsidRDefault="00293A81" w:rsidP="00293A81">
      <w:pPr>
        <w:autoSpaceDE w:val="0"/>
        <w:autoSpaceDN w:val="0"/>
        <w:adjustRightInd w:val="0"/>
        <w:ind w:right="-72"/>
        <w:rPr>
          <w:lang w:val="ru-RU"/>
        </w:rPr>
      </w:pPr>
      <w:r w:rsidRPr="005B5F79">
        <w:rPr>
          <w:lang w:val="sr-Cyrl-CS"/>
        </w:rPr>
        <w:tab/>
      </w:r>
      <w:r w:rsidRPr="005B5F79">
        <w:rPr>
          <w:lang w:val="sr-Cyrl-CS"/>
        </w:rPr>
        <w:tab/>
      </w:r>
      <w:r w:rsidRPr="005B5F79">
        <w:rPr>
          <w:lang w:val="sr-Cyrl-CS"/>
        </w:rPr>
        <w:tab/>
      </w:r>
      <w:r w:rsidRPr="005B5F79">
        <w:rPr>
          <w:lang w:val="sr-Cyrl-CS"/>
        </w:rPr>
        <w:tab/>
      </w:r>
      <w:r w:rsidRPr="005B5F79">
        <w:rPr>
          <w:lang w:val="sr-Cyrl-CS"/>
        </w:rPr>
        <w:tab/>
      </w:r>
      <w:r w:rsidRPr="005B5F79">
        <w:rPr>
          <w:lang w:val="sr-Cyrl-CS"/>
        </w:rPr>
        <w:tab/>
        <w:t xml:space="preserve">                    коме су радови изведени</w:t>
      </w:r>
    </w:p>
    <w:p w:rsidR="00293A81" w:rsidRPr="005B5F79" w:rsidRDefault="00293A81" w:rsidP="00293A81">
      <w:pPr>
        <w:pStyle w:val="ListParagraph"/>
        <w:ind w:left="0"/>
        <w:jc w:val="both"/>
        <w:rPr>
          <w:rFonts w:ascii="Times New Roman" w:hAnsi="Times New Roman"/>
          <w:i/>
          <w:sz w:val="24"/>
          <w:szCs w:val="24"/>
          <w:u w:val="single"/>
          <w:lang w:val="ru-RU"/>
        </w:rPr>
      </w:pPr>
    </w:p>
    <w:p w:rsidR="00293A81" w:rsidRPr="005B5F79" w:rsidRDefault="00293A81" w:rsidP="00293A81">
      <w:pPr>
        <w:autoSpaceDE w:val="0"/>
        <w:autoSpaceDN w:val="0"/>
        <w:adjustRightInd w:val="0"/>
        <w:ind w:right="-72"/>
        <w:rPr>
          <w:i/>
          <w:lang w:val="ru-RU"/>
        </w:rPr>
      </w:pPr>
      <w:r w:rsidRPr="005B5F79">
        <w:rPr>
          <w:i/>
          <w:lang w:val="ru-RU"/>
        </w:rPr>
        <w:t xml:space="preserve">Датум: __________                                    </w:t>
      </w:r>
      <w:r w:rsidRPr="005B5F79">
        <w:rPr>
          <w:lang w:val="sr-Cyrl-CS"/>
        </w:rPr>
        <w:t xml:space="preserve">М.П. </w:t>
      </w:r>
      <w:r w:rsidRPr="005B5F79">
        <w:rPr>
          <w:i/>
          <w:lang w:val="ru-RU"/>
        </w:rPr>
        <w:t xml:space="preserve">       </w:t>
      </w:r>
      <w:r w:rsidR="000E4B34" w:rsidRPr="005B5F79">
        <w:rPr>
          <w:i/>
          <w:lang w:val="ru-RU"/>
        </w:rPr>
        <w:t xml:space="preserve">       </w:t>
      </w:r>
      <w:r w:rsidRPr="005B5F79">
        <w:rPr>
          <w:i/>
          <w:lang w:val="ru-RU"/>
        </w:rPr>
        <w:t xml:space="preserve">________________________     </w:t>
      </w:r>
    </w:p>
    <w:p w:rsidR="00293A81" w:rsidRPr="005B5F79" w:rsidRDefault="00293A81" w:rsidP="00293A81">
      <w:pPr>
        <w:pStyle w:val="ListParagraph"/>
        <w:ind w:left="0"/>
        <w:jc w:val="both"/>
        <w:rPr>
          <w:rFonts w:ascii="Times New Roman" w:hAnsi="Times New Roman"/>
          <w:i/>
          <w:sz w:val="24"/>
          <w:szCs w:val="24"/>
          <w:u w:val="single"/>
          <w:lang w:val="ru-RU"/>
        </w:rPr>
      </w:pPr>
    </w:p>
    <w:p w:rsidR="00293A81" w:rsidRPr="005B5F79" w:rsidRDefault="00293A81" w:rsidP="00293A81">
      <w:pPr>
        <w:autoSpaceDE w:val="0"/>
        <w:autoSpaceDN w:val="0"/>
        <w:adjustRightInd w:val="0"/>
        <w:ind w:right="-72"/>
        <w:jc w:val="both"/>
        <w:rPr>
          <w:i/>
          <w:lang w:val="sr-Cyrl-CS"/>
        </w:rPr>
      </w:pPr>
      <w:r w:rsidRPr="005B5F79">
        <w:rPr>
          <w:i/>
          <w:u w:val="single"/>
          <w:lang w:val="ru-RU"/>
        </w:rPr>
        <w:t>Напомена</w:t>
      </w:r>
      <w:r w:rsidRPr="005B5F79">
        <w:rPr>
          <w:i/>
          <w:lang w:val="ru-RU"/>
        </w:rPr>
        <w:t>: Образац попуњава</w:t>
      </w:r>
      <w:r w:rsidRPr="005B5F79">
        <w:rPr>
          <w:i/>
          <w:lang w:val="sr-Cyrl-CS"/>
        </w:rPr>
        <w:t xml:space="preserve"> и </w:t>
      </w:r>
      <w:r w:rsidRPr="005B5F79">
        <w:rPr>
          <w:i/>
          <w:lang w:val="ru-RU"/>
        </w:rPr>
        <w:t>потписује</w:t>
      </w:r>
      <w:r w:rsidRPr="005B5F79">
        <w:rPr>
          <w:i/>
          <w:lang w:val="sr-Cyrl-CS"/>
        </w:rPr>
        <w:t xml:space="preserve">, односно и </w:t>
      </w:r>
      <w:r w:rsidRPr="005B5F79">
        <w:rPr>
          <w:i/>
          <w:lang w:val="ru-RU"/>
        </w:rPr>
        <w:t xml:space="preserve">оверава овлашћено лице наручиоца/инвеститора коме су радови изведени по основу уговора/анекса уговора/фактуре наведене </w:t>
      </w:r>
      <w:r w:rsidRPr="005B5F79">
        <w:rPr>
          <w:i/>
          <w:lang w:val="sr-Cyrl-CS"/>
        </w:rPr>
        <w:t>у Обрасцу 4 – Изјава о испуњености услова у погледу пословног капацитета</w:t>
      </w:r>
      <w:r w:rsidRPr="005B5F79">
        <w:rPr>
          <w:i/>
          <w:lang w:val="ru-RU"/>
        </w:rPr>
        <w:t>.</w:t>
      </w:r>
    </w:p>
    <w:p w:rsidR="00293A81" w:rsidRPr="005B5F79" w:rsidRDefault="00293A81" w:rsidP="00293A81">
      <w:pPr>
        <w:pStyle w:val="ListParagraph"/>
        <w:ind w:left="0"/>
        <w:jc w:val="both"/>
        <w:rPr>
          <w:rFonts w:ascii="Times New Roman" w:hAnsi="Times New Roman"/>
          <w:i/>
          <w:sz w:val="24"/>
          <w:szCs w:val="24"/>
          <w:lang w:val="ru-RU"/>
        </w:rPr>
      </w:pPr>
      <w:r w:rsidRPr="005B5F79">
        <w:rPr>
          <w:rFonts w:ascii="Times New Roman" w:hAnsi="Times New Roman"/>
          <w:i/>
          <w:sz w:val="24"/>
          <w:szCs w:val="24"/>
          <w:lang w:val="ru-RU"/>
        </w:rPr>
        <w:t>Образац фотокопирати у довољном броју примерака у зависности од броја уговора који се достављају.</w:t>
      </w:r>
    </w:p>
    <w:p w:rsidR="00293A81" w:rsidRPr="005B5F79" w:rsidRDefault="00293A81" w:rsidP="00293A81">
      <w:pPr>
        <w:ind w:right="125"/>
        <w:jc w:val="both"/>
      </w:pPr>
    </w:p>
    <w:p w:rsidR="00293A81" w:rsidRPr="00201302" w:rsidRDefault="00293A81" w:rsidP="00293A81">
      <w:pPr>
        <w:ind w:right="125"/>
        <w:jc w:val="both"/>
      </w:pPr>
    </w:p>
    <w:p w:rsidR="00293A81" w:rsidRPr="005B5F79" w:rsidRDefault="00293A81" w:rsidP="00293A81">
      <w:pPr>
        <w:tabs>
          <w:tab w:val="left" w:pos="1890"/>
        </w:tabs>
        <w:rPr>
          <w:b/>
          <w:lang w:val="sr-Cyrl-C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6330"/>
        <w:gridCol w:w="2238"/>
      </w:tblGrid>
      <w:tr w:rsidR="00293A81" w:rsidRPr="005B5F79" w:rsidTr="00293A81">
        <w:trPr>
          <w:trHeight w:val="1065"/>
        </w:trPr>
        <w:tc>
          <w:tcPr>
            <w:tcW w:w="930" w:type="dxa"/>
            <w:shd w:val="clear" w:color="auto" w:fill="BFBFBF"/>
            <w:vAlign w:val="center"/>
          </w:tcPr>
          <w:p w:rsidR="00293A81" w:rsidRPr="005B5F79" w:rsidRDefault="003627AB" w:rsidP="00293A81">
            <w:pPr>
              <w:spacing w:after="120"/>
              <w:jc w:val="center"/>
              <w:rPr>
                <w:rFonts w:eastAsia="Arial Unicode MS"/>
                <w:b/>
                <w:bCs/>
                <w:lang w:val="sr-Cyrl-CS"/>
              </w:rPr>
            </w:pPr>
            <w:r>
              <w:rPr>
                <w:b/>
                <w:lang w:val="sr-Latn-CS"/>
              </w:rPr>
              <w:lastRenderedPageBreak/>
              <w:t>I</w:t>
            </w:r>
            <w:r w:rsidR="00293A81" w:rsidRPr="005B5F79">
              <w:rPr>
                <w:b/>
                <w:lang w:val="sr-Latn-CS"/>
              </w:rPr>
              <w:t>X</w:t>
            </w:r>
          </w:p>
        </w:tc>
        <w:tc>
          <w:tcPr>
            <w:tcW w:w="6330" w:type="dxa"/>
            <w:shd w:val="clear" w:color="auto" w:fill="BFBFBF"/>
            <w:vAlign w:val="center"/>
          </w:tcPr>
          <w:p w:rsidR="00293A81" w:rsidRPr="005B5F79" w:rsidRDefault="00293A81" w:rsidP="00293A81">
            <w:pPr>
              <w:spacing w:after="120"/>
              <w:ind w:left="327"/>
              <w:jc w:val="center"/>
              <w:rPr>
                <w:rFonts w:eastAsia="Arial Unicode MS"/>
                <w:b/>
                <w:bCs/>
                <w:lang w:val="sr-Cyrl-CS"/>
              </w:rPr>
            </w:pPr>
            <w:r w:rsidRPr="005B5F79">
              <w:rPr>
                <w:rFonts w:eastAsia="Arial Unicode MS"/>
                <w:b/>
                <w:bCs/>
                <w:lang w:val="sr-Cyrl-CS"/>
              </w:rPr>
              <w:t>ОБРАЗАЦ ИЗЈАВЕ ПОНУЂАЧА О КАДРОВСКОМ КАПАЦИТЕТУ</w:t>
            </w:r>
          </w:p>
        </w:tc>
        <w:tc>
          <w:tcPr>
            <w:tcW w:w="2238" w:type="dxa"/>
            <w:shd w:val="clear" w:color="auto" w:fill="BFBFBF"/>
            <w:vAlign w:val="center"/>
          </w:tcPr>
          <w:p w:rsidR="00293A81" w:rsidRPr="005B5F79" w:rsidRDefault="00293A81" w:rsidP="00293A81">
            <w:pPr>
              <w:spacing w:after="120"/>
              <w:jc w:val="center"/>
              <w:rPr>
                <w:rFonts w:eastAsia="Arial Unicode MS"/>
                <w:b/>
                <w:bCs/>
                <w:lang w:val="sr-Cyrl-CS"/>
              </w:rPr>
            </w:pPr>
            <w:r w:rsidRPr="005B5F79">
              <w:rPr>
                <w:rFonts w:eastAsia="Arial Unicode MS"/>
                <w:b/>
                <w:bCs/>
                <w:lang w:val="sr-Cyrl-CS"/>
              </w:rPr>
              <w:t>ОБРАЗАЦ 5</w:t>
            </w:r>
          </w:p>
        </w:tc>
      </w:tr>
    </w:tbl>
    <w:p w:rsidR="00293A81" w:rsidRPr="005B5F79" w:rsidRDefault="00293A81" w:rsidP="00293A81">
      <w:pPr>
        <w:tabs>
          <w:tab w:val="left" w:pos="1890"/>
        </w:tabs>
        <w:rPr>
          <w:b/>
          <w:lang w:val="sr-Cyrl-CS"/>
        </w:rPr>
      </w:pPr>
    </w:p>
    <w:p w:rsidR="00293A81" w:rsidRPr="005B5F79" w:rsidRDefault="00293A81" w:rsidP="00293A81">
      <w:pPr>
        <w:tabs>
          <w:tab w:val="left" w:pos="1890"/>
        </w:tabs>
        <w:rPr>
          <w:b/>
          <w:lang w:val="sr-Cyrl-CS"/>
        </w:rPr>
      </w:pPr>
    </w:p>
    <w:p w:rsidR="00293A81" w:rsidRPr="005B5F79" w:rsidRDefault="00293A81" w:rsidP="00293A81">
      <w:pPr>
        <w:jc w:val="both"/>
        <w:rPr>
          <w:rFonts w:eastAsia="Calibri"/>
          <w:lang w:val="sr-Cyrl-CS"/>
        </w:rPr>
      </w:pPr>
    </w:p>
    <w:p w:rsidR="00293A81" w:rsidRPr="005B5F79" w:rsidRDefault="00293A81" w:rsidP="00293A81">
      <w:pPr>
        <w:tabs>
          <w:tab w:val="left" w:pos="-142"/>
        </w:tabs>
        <w:jc w:val="both"/>
        <w:rPr>
          <w:lang w:val="sr-Cyrl-CS"/>
        </w:rPr>
      </w:pPr>
      <w:r w:rsidRPr="005B5F79">
        <w:rPr>
          <w:rFonts w:eastAsia="Calibri"/>
          <w:lang w:val="sr-Cyrl-CS"/>
        </w:rPr>
        <w:tab/>
        <w:t>У складу са чланом 76. став 2. Закона</w:t>
      </w:r>
      <w:r w:rsidRPr="005B5F79">
        <w:rPr>
          <w:lang w:val="sr-Cyrl-CS"/>
        </w:rPr>
        <w:t xml:space="preserve">, понуђач даје следећу </w:t>
      </w: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jc w:val="both"/>
        <w:rPr>
          <w:rFonts w:eastAsia="Calibri"/>
          <w:lang w:val="sr-Cyrl-CS"/>
        </w:rPr>
      </w:pPr>
    </w:p>
    <w:p w:rsidR="0017465F" w:rsidRPr="005B5F79" w:rsidRDefault="00293A81" w:rsidP="0017465F">
      <w:pPr>
        <w:ind w:left="-426" w:right="-710"/>
        <w:rPr>
          <w:b/>
        </w:rPr>
      </w:pPr>
      <w:r w:rsidRPr="005B5F79">
        <w:rPr>
          <w:b/>
          <w:lang w:val="sr-Cyrl-CS"/>
        </w:rPr>
        <w:t>Под пуном материјалном и кривичном одговорношћу</w:t>
      </w:r>
      <w:r w:rsidRPr="005B5F79">
        <w:rPr>
          <w:lang w:val="sr-Cyrl-CS"/>
        </w:rPr>
        <w:t xml:space="preserve"> потврђујем да испуњавам услове,</w:t>
      </w:r>
      <w:r w:rsidRPr="005B5F79">
        <w:rPr>
          <w:lang w:val="ru-RU"/>
        </w:rPr>
        <w:t xml:space="preserve"> у погледу кадровског капацитета,</w:t>
      </w:r>
      <w:r w:rsidRPr="005B5F79">
        <w:rPr>
          <w:lang w:val="sr-Cyrl-CS"/>
        </w:rPr>
        <w:t xml:space="preserve"> за учешће у поступку јавне набавке мале вредности радова -</w:t>
      </w:r>
      <w:r w:rsidRPr="005B5F79">
        <w:rPr>
          <w:lang w:val="ru-RU"/>
        </w:rPr>
        <w:t xml:space="preserve">Јавна набавка мале вредности </w:t>
      </w:r>
      <w:r w:rsidRPr="005B5F79">
        <w:t xml:space="preserve">радова </w:t>
      </w:r>
      <w:r w:rsidRPr="005B5F79">
        <w:rPr>
          <w:lang w:val="ru-RU"/>
        </w:rPr>
        <w:t>-</w:t>
      </w:r>
      <w:r w:rsidRPr="005B5F79">
        <w:t>„</w:t>
      </w:r>
      <w:r w:rsidR="0017465F" w:rsidRPr="005B5F79">
        <w:t xml:space="preserve"> Машински радови на инвестиционом одржавању, уградња унутрашње гасне инсталације у постојећеем објекту Дом ученика  МЛАДОСТ</w:t>
      </w:r>
      <w:r w:rsidRPr="005B5F79">
        <w:rPr>
          <w:lang w:val="ru-RU"/>
        </w:rPr>
        <w:t xml:space="preserve">”, </w:t>
      </w:r>
      <w:r w:rsidRPr="005B5F79">
        <w:rPr>
          <w:lang w:val="sr-Cyrl-CS"/>
        </w:rPr>
        <w:t>редни број јавне набавке</w:t>
      </w:r>
      <w:r w:rsidR="0017465F" w:rsidRPr="005B5F79">
        <w:rPr>
          <w:lang w:val="sr-Cyrl-CS"/>
        </w:rPr>
        <w:t xml:space="preserve"> </w:t>
      </w:r>
      <w:r w:rsidR="0017465F" w:rsidRPr="005B5F79">
        <w:t>2</w:t>
      </w:r>
      <w:r w:rsidR="0017465F" w:rsidRPr="005B5F79">
        <w:rPr>
          <w:lang w:val="sr-Cyrl-CS"/>
        </w:rPr>
        <w:t>/20</w:t>
      </w:r>
      <w:r w:rsidRPr="005B5F79">
        <w:rPr>
          <w:lang w:val="sr-Cyrl-CS"/>
        </w:rPr>
        <w:t>,</w:t>
      </w:r>
      <w:r w:rsidRPr="005B5F79">
        <w:rPr>
          <w:lang w:val="ru-RU"/>
        </w:rPr>
        <w:t xml:space="preserve"> што подразумева да имам и то:</w:t>
      </w:r>
      <w:r w:rsidR="0017465F" w:rsidRPr="005B5F79">
        <w:rPr>
          <w:b/>
        </w:rPr>
        <w:t xml:space="preserve"> </w:t>
      </w:r>
    </w:p>
    <w:p w:rsidR="0017465F" w:rsidRPr="005B5F79" w:rsidRDefault="0017465F" w:rsidP="000E4B34">
      <w:pPr>
        <w:tabs>
          <w:tab w:val="left" w:pos="426"/>
          <w:tab w:val="left" w:pos="709"/>
          <w:tab w:val="left" w:pos="1134"/>
        </w:tabs>
        <w:spacing w:after="120"/>
        <w:jc w:val="both"/>
        <w:rPr>
          <w:bCs/>
          <w:lang w:val="ru-RU"/>
        </w:rPr>
      </w:pPr>
      <w:r w:rsidRPr="005B5F79">
        <w:rPr>
          <w:bCs/>
          <w:lang w:val="ru-RU"/>
        </w:rPr>
        <w:t xml:space="preserve"> </w:t>
      </w:r>
    </w:p>
    <w:p w:rsidR="00293A81" w:rsidRPr="005B5F79" w:rsidRDefault="00293A81" w:rsidP="00293A81">
      <w:pPr>
        <w:tabs>
          <w:tab w:val="left" w:pos="426"/>
          <w:tab w:val="left" w:pos="709"/>
          <w:tab w:val="left" w:pos="1134"/>
        </w:tabs>
        <w:spacing w:after="120"/>
        <w:ind w:firstLine="450"/>
        <w:jc w:val="both"/>
        <w:rPr>
          <w:bCs/>
          <w:lang w:val="ru-RU"/>
        </w:rPr>
      </w:pPr>
      <w:r w:rsidRPr="005B5F79">
        <w:rPr>
          <w:bCs/>
          <w:lang w:val="ru-RU"/>
        </w:rPr>
        <w:t xml:space="preserve">- најмање два </w:t>
      </w:r>
      <w:r w:rsidRPr="005B5F79">
        <w:rPr>
          <w:lang w:val="ru-RU"/>
        </w:rPr>
        <w:t xml:space="preserve">радно ангажована </w:t>
      </w:r>
      <w:r w:rsidRPr="005B5F79">
        <w:rPr>
          <w:bCs/>
          <w:lang w:val="ru-RU"/>
        </w:rPr>
        <w:t xml:space="preserve">машинска инжењера са важећом лиценцом број </w:t>
      </w:r>
      <w:r w:rsidR="0017465F" w:rsidRPr="005B5F79">
        <w:rPr>
          <w:bCs/>
          <w:lang w:val="ru-RU"/>
        </w:rPr>
        <w:t xml:space="preserve">330 и </w:t>
      </w:r>
      <w:r w:rsidRPr="005B5F79">
        <w:rPr>
          <w:bCs/>
          <w:lang w:val="ru-RU"/>
        </w:rPr>
        <w:t xml:space="preserve">430 – </w:t>
      </w:r>
      <w:r w:rsidRPr="005575B9">
        <w:rPr>
          <w:bCs/>
          <w:lang w:val="ru-RU"/>
        </w:rPr>
        <w:t>одговорни извођач радова термотехнике, термоенергетике, процесне и гасне технике</w:t>
      </w:r>
      <w:r w:rsidRPr="005B5F79">
        <w:rPr>
          <w:bCs/>
          <w:lang w:val="ru-RU"/>
        </w:rPr>
        <w:t>;</w:t>
      </w:r>
    </w:p>
    <w:p w:rsidR="00293A81" w:rsidRPr="005B5F79" w:rsidRDefault="00293A81" w:rsidP="00293A81">
      <w:pPr>
        <w:tabs>
          <w:tab w:val="left" w:pos="426"/>
          <w:tab w:val="left" w:pos="709"/>
          <w:tab w:val="left" w:pos="1134"/>
        </w:tabs>
        <w:spacing w:after="120"/>
        <w:ind w:firstLine="450"/>
        <w:jc w:val="both"/>
        <w:rPr>
          <w:bCs/>
        </w:rPr>
      </w:pPr>
      <w:r w:rsidRPr="005B5F79">
        <w:rPr>
          <w:bCs/>
          <w:lang w:val="ru-RU"/>
        </w:rPr>
        <w:t xml:space="preserve">- најмање </w:t>
      </w:r>
      <w:r w:rsidR="0017465F" w:rsidRPr="005B5F79">
        <w:rPr>
          <w:bCs/>
          <w:lang w:val="ru-RU"/>
        </w:rPr>
        <w:t xml:space="preserve">пет </w:t>
      </w:r>
      <w:r w:rsidRPr="005B5F79">
        <w:rPr>
          <w:bCs/>
          <w:lang w:val="ru-RU"/>
        </w:rPr>
        <w:t xml:space="preserve"> </w:t>
      </w:r>
      <w:r w:rsidR="0017465F" w:rsidRPr="005B5F79">
        <w:rPr>
          <w:lang w:val="ru-RU"/>
        </w:rPr>
        <w:t>радно анга</w:t>
      </w:r>
      <w:r w:rsidR="005575B9">
        <w:rPr>
          <w:lang w:val="ru-RU"/>
        </w:rPr>
        <w:t xml:space="preserve">жованих радника </w:t>
      </w:r>
      <w:r w:rsidR="0017465F" w:rsidRPr="005B5F79">
        <w:rPr>
          <w:lang w:val="ru-RU"/>
        </w:rPr>
        <w:t>од чега најмање 2 атестирана заваривача</w:t>
      </w:r>
      <w:r w:rsidRPr="005B5F79">
        <w:rPr>
          <w:lang w:val="ru-RU"/>
        </w:rPr>
        <w:t xml:space="preserve"> </w:t>
      </w:r>
    </w:p>
    <w:p w:rsidR="00293A81" w:rsidRPr="005B5F79" w:rsidRDefault="00293A81" w:rsidP="00293A81">
      <w:pPr>
        <w:tabs>
          <w:tab w:val="left" w:pos="426"/>
          <w:tab w:val="left" w:pos="709"/>
          <w:tab w:val="left" w:pos="1134"/>
        </w:tabs>
        <w:spacing w:after="120"/>
        <w:ind w:firstLine="450"/>
        <w:jc w:val="both"/>
        <w:rPr>
          <w:bCs/>
        </w:rPr>
      </w:pPr>
      <w:r w:rsidRPr="005B5F79">
        <w:rPr>
          <w:bCs/>
        </w:rPr>
        <w:t xml:space="preserve"> </w:t>
      </w:r>
      <w:r w:rsidR="0017465F" w:rsidRPr="005B5F79">
        <w:rPr>
          <w:bCs/>
        </w:rPr>
        <w:t xml:space="preserve"> </w:t>
      </w:r>
    </w:p>
    <w:p w:rsidR="00293A81" w:rsidRPr="005B5F79" w:rsidRDefault="00293A81" w:rsidP="00293A81">
      <w:pPr>
        <w:spacing w:line="360" w:lineRule="auto"/>
        <w:jc w:val="both"/>
      </w:pPr>
    </w:p>
    <w:tbl>
      <w:tblPr>
        <w:tblW w:w="0" w:type="auto"/>
        <w:tblLook w:val="04A0"/>
      </w:tblPr>
      <w:tblGrid>
        <w:gridCol w:w="4321"/>
        <w:gridCol w:w="4400"/>
      </w:tblGrid>
      <w:tr w:rsidR="00293A81" w:rsidRPr="005B5F79" w:rsidTr="00293A81">
        <w:tc>
          <w:tcPr>
            <w:tcW w:w="4321" w:type="dxa"/>
          </w:tcPr>
          <w:p w:rsidR="00293A81" w:rsidRPr="005B5F79" w:rsidRDefault="00293A81" w:rsidP="00293A81">
            <w:pPr>
              <w:tabs>
                <w:tab w:val="left" w:pos="1890"/>
              </w:tabs>
              <w:jc w:val="center"/>
              <w:rPr>
                <w:lang w:val="sr-Cyrl-CS"/>
              </w:rPr>
            </w:pPr>
            <w:r w:rsidRPr="005B5F79">
              <w:rPr>
                <w:lang w:val="sr-Cyrl-CS"/>
              </w:rPr>
              <w:t xml:space="preserve">                                 М.П.</w:t>
            </w:r>
          </w:p>
          <w:p w:rsidR="00293A81" w:rsidRPr="005B5F79" w:rsidRDefault="00293A81" w:rsidP="00293A81">
            <w:pPr>
              <w:tabs>
                <w:tab w:val="left" w:pos="0"/>
              </w:tabs>
              <w:rPr>
                <w:lang w:val="sr-Cyrl-CS"/>
              </w:rPr>
            </w:pPr>
          </w:p>
          <w:p w:rsidR="00293A81" w:rsidRPr="005B5F79" w:rsidRDefault="00293A81" w:rsidP="00293A81">
            <w:pPr>
              <w:tabs>
                <w:tab w:val="left" w:pos="0"/>
              </w:tabs>
              <w:jc w:val="center"/>
              <w:rPr>
                <w:lang w:val="sr-Cyrl-CS"/>
              </w:rPr>
            </w:pPr>
          </w:p>
        </w:tc>
        <w:tc>
          <w:tcPr>
            <w:tcW w:w="4400" w:type="dxa"/>
          </w:tcPr>
          <w:p w:rsidR="00293A81" w:rsidRPr="005B5F79" w:rsidRDefault="00293A81" w:rsidP="00293A81">
            <w:pPr>
              <w:tabs>
                <w:tab w:val="left" w:pos="2515"/>
              </w:tabs>
              <w:ind w:left="-178"/>
              <w:jc w:val="center"/>
              <w:rPr>
                <w:lang w:val="sr-Cyrl-CS"/>
              </w:rPr>
            </w:pPr>
            <w:r w:rsidRPr="005B5F79">
              <w:rPr>
                <w:lang w:val="sr-Cyrl-CS"/>
              </w:rPr>
              <w:t xml:space="preserve">            Потпис одговорног лица</w:t>
            </w:r>
          </w:p>
          <w:p w:rsidR="00293A81" w:rsidRPr="005B5F79" w:rsidRDefault="00293A81" w:rsidP="00293A81">
            <w:pPr>
              <w:tabs>
                <w:tab w:val="left" w:pos="2515"/>
              </w:tabs>
              <w:ind w:left="-178"/>
              <w:jc w:val="center"/>
              <w:rPr>
                <w:lang w:val="sr-Cyrl-CS"/>
              </w:rPr>
            </w:pPr>
          </w:p>
          <w:p w:rsidR="00293A81" w:rsidRPr="005B5F79" w:rsidRDefault="00293A81" w:rsidP="00293A81">
            <w:pPr>
              <w:tabs>
                <w:tab w:val="left" w:pos="0"/>
              </w:tabs>
              <w:jc w:val="center"/>
              <w:rPr>
                <w:lang w:val="sr-Cyrl-CS"/>
              </w:rPr>
            </w:pPr>
            <w:r w:rsidRPr="005B5F79">
              <w:rPr>
                <w:lang w:val="sr-Cyrl-CS"/>
              </w:rPr>
              <w:t xml:space="preserve">          __________________________</w:t>
            </w:r>
          </w:p>
        </w:tc>
      </w:tr>
    </w:tbl>
    <w:p w:rsidR="00293A81" w:rsidRPr="005B5F79" w:rsidRDefault="0017465F" w:rsidP="00293A81">
      <w:pPr>
        <w:rPr>
          <w:b/>
          <w:bCs/>
          <w:lang w:val="ru-RU"/>
        </w:rPr>
      </w:pPr>
      <w:r w:rsidRPr="005B5F79">
        <w:rPr>
          <w:u w:val="single"/>
          <w:lang w:val="sr-Cyrl-CS"/>
        </w:rPr>
        <w:t xml:space="preserve"> </w:t>
      </w:r>
    </w:p>
    <w:p w:rsidR="00293A81" w:rsidRPr="005B5F79" w:rsidRDefault="00293A81" w:rsidP="00293A81">
      <w:pPr>
        <w:tabs>
          <w:tab w:val="left" w:pos="900"/>
        </w:tabs>
        <w:ind w:right="125"/>
        <w:jc w:val="both"/>
        <w:rPr>
          <w:bCs/>
          <w:lang w:val="ru-RU"/>
        </w:rPr>
      </w:pPr>
    </w:p>
    <w:p w:rsidR="00293A81" w:rsidRPr="005B5F79" w:rsidRDefault="00293A81" w:rsidP="00293A81">
      <w:pPr>
        <w:jc w:val="both"/>
        <w:rPr>
          <w:i/>
          <w:lang w:val="sr-Cyrl-CS"/>
        </w:rPr>
      </w:pPr>
      <w:r w:rsidRPr="005B5F79">
        <w:rPr>
          <w:i/>
          <w:lang w:val="sr-Cyrl-CS"/>
        </w:rPr>
        <w:t>Уколико понуду подноси група понуђача, Образац изјаве мора бити потписан од одговорног лица сваког понуђача из групе понуђача и оверена печатом.</w:t>
      </w:r>
    </w:p>
    <w:p w:rsidR="00293A81" w:rsidRPr="005B5F79" w:rsidRDefault="00293A81" w:rsidP="00293A81">
      <w:pPr>
        <w:jc w:val="both"/>
        <w:rPr>
          <w:i/>
          <w:lang w:val="sr-Cyrl-CS"/>
        </w:rPr>
      </w:pPr>
    </w:p>
    <w:p w:rsidR="00293A81" w:rsidRPr="005B5F79" w:rsidRDefault="00293A81" w:rsidP="00293A81">
      <w:pPr>
        <w:jc w:val="both"/>
        <w:rPr>
          <w:i/>
          <w:u w:val="single"/>
          <w:lang w:val="sr-Cyrl-CS"/>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tabs>
          <w:tab w:val="left" w:pos="709"/>
        </w:tabs>
        <w:jc w:val="both"/>
        <w:rPr>
          <w:lang w:val="sr-Cyrl-CS"/>
        </w:rPr>
      </w:pPr>
    </w:p>
    <w:p w:rsidR="00293A81" w:rsidRPr="005B5F79" w:rsidRDefault="00293A81" w:rsidP="00293A81">
      <w:pPr>
        <w:tabs>
          <w:tab w:val="left" w:pos="709"/>
        </w:tabs>
        <w:jc w:val="both"/>
        <w:rPr>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701"/>
      </w:tblGrid>
      <w:tr w:rsidR="00293A81" w:rsidRPr="005B5F79" w:rsidTr="00293A81">
        <w:tc>
          <w:tcPr>
            <w:tcW w:w="709" w:type="dxa"/>
            <w:shd w:val="clear" w:color="auto" w:fill="A6A6A6"/>
          </w:tcPr>
          <w:p w:rsidR="00293A81" w:rsidRPr="005B5F79" w:rsidRDefault="00293A81" w:rsidP="00293A81">
            <w:pPr>
              <w:tabs>
                <w:tab w:val="left" w:pos="1890"/>
              </w:tabs>
              <w:rPr>
                <w:b/>
                <w:lang w:val="sr-Cyrl-CS"/>
              </w:rPr>
            </w:pPr>
          </w:p>
          <w:p w:rsidR="00293A81" w:rsidRPr="005B5F79" w:rsidRDefault="003627AB" w:rsidP="00293A81">
            <w:pPr>
              <w:tabs>
                <w:tab w:val="left" w:pos="1890"/>
              </w:tabs>
              <w:jc w:val="center"/>
              <w:rPr>
                <w:b/>
                <w:lang w:val="sr-Cyrl-CS"/>
              </w:rPr>
            </w:pPr>
            <w:r>
              <w:rPr>
                <w:b/>
                <w:lang w:val="sr-Latn-CS"/>
              </w:rPr>
              <w:t>X</w:t>
            </w:r>
          </w:p>
          <w:p w:rsidR="00293A81" w:rsidRPr="005B5F79" w:rsidRDefault="00293A81" w:rsidP="00293A81">
            <w:pPr>
              <w:tabs>
                <w:tab w:val="left" w:pos="1890"/>
              </w:tabs>
              <w:rPr>
                <w:b/>
                <w:lang w:val="sr-Cyrl-CS"/>
              </w:rPr>
            </w:pPr>
          </w:p>
        </w:tc>
        <w:tc>
          <w:tcPr>
            <w:tcW w:w="7229" w:type="dxa"/>
            <w:shd w:val="clear" w:color="auto" w:fill="A6A6A6"/>
          </w:tcPr>
          <w:p w:rsidR="00293A81" w:rsidRPr="005B5F79" w:rsidRDefault="00293A81" w:rsidP="00293A81">
            <w:pPr>
              <w:tabs>
                <w:tab w:val="left" w:pos="1890"/>
              </w:tabs>
              <w:jc w:val="center"/>
              <w:rPr>
                <w:b/>
                <w:lang w:val="sr-Cyrl-CS"/>
              </w:rPr>
            </w:pPr>
          </w:p>
          <w:p w:rsidR="00293A81" w:rsidRPr="005B5F79" w:rsidRDefault="00293A81" w:rsidP="00293A81">
            <w:pPr>
              <w:tabs>
                <w:tab w:val="left" w:pos="1890"/>
              </w:tabs>
              <w:jc w:val="center"/>
              <w:rPr>
                <w:b/>
                <w:lang w:val="sr-Cyrl-CS"/>
              </w:rPr>
            </w:pPr>
            <w:r w:rsidRPr="005B5F79">
              <w:rPr>
                <w:b/>
                <w:lang w:val="sr-Cyrl-CS"/>
              </w:rPr>
              <w:t>ОБРАЗАЦ ИЗЈАВ</w:t>
            </w:r>
            <w:r w:rsidRPr="005B5F79">
              <w:rPr>
                <w:b/>
                <w:lang w:val="sr-Latn-CS"/>
              </w:rPr>
              <w:t>E</w:t>
            </w:r>
            <w:r w:rsidRPr="005B5F79">
              <w:rPr>
                <w:b/>
                <w:lang w:val="ru-RU"/>
              </w:rPr>
              <w:t xml:space="preserve">ПОНУЂАЧА </w:t>
            </w:r>
            <w:r w:rsidRPr="005B5F79">
              <w:rPr>
                <w:b/>
                <w:lang w:val="sr-Cyrl-CS"/>
              </w:rPr>
              <w:t xml:space="preserve">О НЕЗАВИСНОЈ ПОНУДИ </w:t>
            </w:r>
          </w:p>
        </w:tc>
        <w:tc>
          <w:tcPr>
            <w:tcW w:w="1701" w:type="dxa"/>
            <w:shd w:val="clear" w:color="auto" w:fill="A6A6A6"/>
          </w:tcPr>
          <w:p w:rsidR="00293A81" w:rsidRPr="005B5F79" w:rsidRDefault="00293A81" w:rsidP="00293A81">
            <w:pPr>
              <w:tabs>
                <w:tab w:val="left" w:pos="1890"/>
              </w:tabs>
              <w:jc w:val="right"/>
              <w:rPr>
                <w:b/>
                <w:lang w:val="sr-Cyrl-CS"/>
              </w:rPr>
            </w:pPr>
          </w:p>
          <w:p w:rsidR="00293A81" w:rsidRPr="005B5F79" w:rsidRDefault="00293A81" w:rsidP="00293A81">
            <w:pPr>
              <w:tabs>
                <w:tab w:val="left" w:pos="1890"/>
              </w:tabs>
              <w:jc w:val="center"/>
              <w:rPr>
                <w:b/>
                <w:lang w:val="sr-Cyrl-CS"/>
              </w:rPr>
            </w:pPr>
            <w:r w:rsidRPr="005B5F79">
              <w:rPr>
                <w:b/>
                <w:lang w:val="sr-Cyrl-CS"/>
              </w:rPr>
              <w:t xml:space="preserve">ОБРАЗАЦ </w:t>
            </w:r>
            <w:r w:rsidRPr="005B5F79">
              <w:rPr>
                <w:b/>
              </w:rPr>
              <w:t>6</w:t>
            </w:r>
          </w:p>
        </w:tc>
      </w:tr>
    </w:tbl>
    <w:p w:rsidR="00293A81" w:rsidRPr="005B5F79" w:rsidRDefault="00293A81" w:rsidP="00293A81">
      <w:pPr>
        <w:tabs>
          <w:tab w:val="left" w:pos="0"/>
        </w:tabs>
        <w:jc w:val="right"/>
        <w:rPr>
          <w:b/>
          <w:lang w:val="sr-Cyrl-CS"/>
        </w:rPr>
      </w:pPr>
    </w:p>
    <w:p w:rsidR="00293A81" w:rsidRPr="005B5F79" w:rsidRDefault="00293A81" w:rsidP="00293A81">
      <w:pPr>
        <w:tabs>
          <w:tab w:val="left" w:pos="0"/>
        </w:tabs>
        <w:jc w:val="right"/>
        <w:rPr>
          <w:b/>
          <w:lang w:val="sr-Cyrl-CS"/>
        </w:rPr>
      </w:pPr>
    </w:p>
    <w:p w:rsidR="00293A81" w:rsidRPr="005B5F79" w:rsidRDefault="00293A81" w:rsidP="00293A81">
      <w:pPr>
        <w:tabs>
          <w:tab w:val="left" w:pos="-142"/>
        </w:tabs>
        <w:jc w:val="both"/>
        <w:rPr>
          <w:lang w:val="sr-Cyrl-CS"/>
        </w:rPr>
      </w:pPr>
      <w:r w:rsidRPr="005B5F79">
        <w:rPr>
          <w:lang w:val="sr-Cyrl-CS"/>
        </w:rPr>
        <w:tab/>
        <w:t xml:space="preserve">У складу са чланом 26. став 2. Закона, понуђач даје следећу </w:t>
      </w:r>
    </w:p>
    <w:p w:rsidR="00293A81" w:rsidRPr="005B5F79" w:rsidRDefault="00293A81" w:rsidP="00293A81">
      <w:pPr>
        <w:tabs>
          <w:tab w:val="left" w:pos="-142"/>
        </w:tabs>
        <w:jc w:val="both"/>
        <w:rPr>
          <w:lang w:val="ru-RU"/>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tabs>
          <w:tab w:val="left" w:pos="-142"/>
        </w:tabs>
        <w:rPr>
          <w:b/>
          <w:lang w:val="sr-Cyrl-CS"/>
        </w:rPr>
      </w:pPr>
    </w:p>
    <w:p w:rsidR="00293A81" w:rsidRPr="005B5F79" w:rsidRDefault="00293A81" w:rsidP="00293A81">
      <w:pPr>
        <w:tabs>
          <w:tab w:val="left" w:pos="-142"/>
        </w:tabs>
        <w:rPr>
          <w:b/>
          <w:lang w:val="sr-Cyrl-CS"/>
        </w:rPr>
      </w:pPr>
    </w:p>
    <w:p w:rsidR="00293A81" w:rsidRPr="005B5F79" w:rsidRDefault="00293A81" w:rsidP="00293A81">
      <w:pPr>
        <w:tabs>
          <w:tab w:val="left" w:pos="-142"/>
        </w:tabs>
        <w:rPr>
          <w:b/>
          <w:lang w:val="sr-Cyrl-CS"/>
        </w:rPr>
      </w:pPr>
    </w:p>
    <w:p w:rsidR="00293A81" w:rsidRPr="005B5F79" w:rsidRDefault="00293A81" w:rsidP="00740411">
      <w:pPr>
        <w:ind w:left="-426" w:right="-710"/>
        <w:rPr>
          <w:b/>
        </w:rPr>
      </w:pPr>
      <w:r w:rsidRPr="005B5F79">
        <w:rPr>
          <w:lang w:val="sr-Cyrl-CS"/>
        </w:rPr>
        <w:tab/>
      </w:r>
      <w:r w:rsidRPr="005B5F79">
        <w:rPr>
          <w:b/>
          <w:lang w:val="sr-Cyrl-CS"/>
        </w:rPr>
        <w:t>Под пуном материјалном и кривичном одговорношћу</w:t>
      </w:r>
      <w:r w:rsidRPr="005B5F79">
        <w:rPr>
          <w:lang w:val="sr-Cyrl-CS"/>
        </w:rPr>
        <w:t xml:space="preserve"> потврђујем да сам понуду за учешће у</w:t>
      </w:r>
      <w:r w:rsidR="0017465F" w:rsidRPr="005B5F79">
        <w:rPr>
          <w:lang w:val="sr-Cyrl-CS"/>
        </w:rPr>
        <w:t xml:space="preserve"> отвореном </w:t>
      </w:r>
      <w:r w:rsidRPr="005B5F79">
        <w:rPr>
          <w:lang w:val="sr-Cyrl-CS"/>
        </w:rPr>
        <w:t xml:space="preserve">поступку јавне набавке </w:t>
      </w:r>
      <w:r w:rsidR="0017465F" w:rsidRPr="005B5F79">
        <w:rPr>
          <w:lang w:val="sr-Cyrl-CS"/>
        </w:rPr>
        <w:t xml:space="preserve"> </w:t>
      </w:r>
      <w:r w:rsidRPr="005B5F79">
        <w:rPr>
          <w:lang w:val="sr-Cyrl-CS"/>
        </w:rPr>
        <w:t xml:space="preserve"> - </w:t>
      </w:r>
      <w:r w:rsidR="00740411" w:rsidRPr="005B5F79">
        <w:t>Машински радови на инвестиционом одржавању, уградња унутрашње гасне инсталаци</w:t>
      </w:r>
      <w:r w:rsidR="005575B9">
        <w:t>је у постојећ</w:t>
      </w:r>
      <w:r w:rsidR="00740411" w:rsidRPr="005B5F79">
        <w:t>ем објекту Дом ученика  МЛАДОСТ</w:t>
      </w:r>
      <w:r w:rsidRPr="005B5F79">
        <w:rPr>
          <w:lang w:val="ru-RU"/>
        </w:rPr>
        <w:t xml:space="preserve">”, </w:t>
      </w:r>
      <w:r w:rsidRPr="005B5F79">
        <w:rPr>
          <w:lang w:val="sr-Cyrl-CS"/>
        </w:rPr>
        <w:t>редни број јавне набавке</w:t>
      </w:r>
      <w:r w:rsidR="00740411" w:rsidRPr="005B5F79">
        <w:rPr>
          <w:lang w:val="sr-Cyrl-CS"/>
        </w:rPr>
        <w:t xml:space="preserve"> </w:t>
      </w:r>
      <w:r w:rsidR="00740411" w:rsidRPr="005B5F79">
        <w:t>2</w:t>
      </w:r>
      <w:r w:rsidR="00740411" w:rsidRPr="005B5F79">
        <w:rPr>
          <w:lang w:val="sr-Cyrl-CS"/>
        </w:rPr>
        <w:t>/20</w:t>
      </w:r>
      <w:r w:rsidRPr="005B5F79">
        <w:rPr>
          <w:lang w:val="sr-Cyrl-CS"/>
        </w:rPr>
        <w:t xml:space="preserve">, </w:t>
      </w:r>
      <w:r w:rsidRPr="005B5F79">
        <w:rPr>
          <w:b/>
          <w:u w:val="single"/>
          <w:lang w:val="sr-Cyrl-CS"/>
        </w:rPr>
        <w:t>поднео независно, без договора са другим понуђачима или заинтересованим лицима</w:t>
      </w:r>
      <w:r w:rsidRPr="005B5F79">
        <w:rPr>
          <w:bCs/>
          <w:lang w:val="sr-Cyrl-CS"/>
        </w:rPr>
        <w:t>.</w:t>
      </w:r>
    </w:p>
    <w:p w:rsidR="00293A81" w:rsidRPr="005B5F79" w:rsidRDefault="00293A81" w:rsidP="00293A81">
      <w:pPr>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tbl>
      <w:tblPr>
        <w:tblW w:w="0" w:type="auto"/>
        <w:tblLook w:val="04A0"/>
      </w:tblPr>
      <w:tblGrid>
        <w:gridCol w:w="4431"/>
        <w:gridCol w:w="4432"/>
      </w:tblGrid>
      <w:tr w:rsidR="00293A81" w:rsidRPr="005B5F79" w:rsidTr="00293A81">
        <w:tc>
          <w:tcPr>
            <w:tcW w:w="4431" w:type="dxa"/>
          </w:tcPr>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tc>
        <w:tc>
          <w:tcPr>
            <w:tcW w:w="4432" w:type="dxa"/>
          </w:tcPr>
          <w:p w:rsidR="00293A81" w:rsidRPr="005B5F79" w:rsidRDefault="00293A81" w:rsidP="00293A81">
            <w:pPr>
              <w:tabs>
                <w:tab w:val="left" w:pos="2515"/>
              </w:tabs>
              <w:ind w:left="-178"/>
              <w:jc w:val="center"/>
              <w:rPr>
                <w:lang w:val="sr-Cyrl-CS"/>
              </w:rPr>
            </w:pPr>
            <w:r w:rsidRPr="005B5F79">
              <w:rPr>
                <w:lang w:val="sr-Cyrl-CS"/>
              </w:rPr>
              <w:t xml:space="preserve">Потпис одговорног лица </w:t>
            </w: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center"/>
              <w:rPr>
                <w:lang w:val="sr-Cyrl-CS"/>
              </w:rPr>
            </w:pPr>
            <w:r w:rsidRPr="005B5F79">
              <w:rPr>
                <w:lang w:val="sr-Cyrl-CS"/>
              </w:rPr>
              <w:t>__________________________</w:t>
            </w:r>
          </w:p>
        </w:tc>
      </w:tr>
    </w:tbl>
    <w:p w:rsidR="00293A81" w:rsidRPr="005B5F79" w:rsidRDefault="00293A81" w:rsidP="00293A81">
      <w:pPr>
        <w:tabs>
          <w:tab w:val="left" w:pos="1890"/>
        </w:tabs>
        <w:jc w:val="center"/>
        <w:rPr>
          <w:lang w:val="sr-Cyrl-CS"/>
        </w:rPr>
      </w:pPr>
      <w:r w:rsidRPr="005B5F79">
        <w:rPr>
          <w:lang w:val="sr-Cyrl-CS"/>
        </w:rPr>
        <w:t>М.П.</w:t>
      </w: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spacing w:after="248"/>
        <w:rPr>
          <w:i/>
          <w:lang w:val="sr-Cyrl-CS"/>
        </w:rPr>
      </w:pPr>
      <w:r w:rsidRPr="005B5F79">
        <w:rPr>
          <w:i/>
          <w:lang w:val="sr-Cyrl-CS"/>
        </w:rPr>
        <w:t xml:space="preserve">Уколико понуду подноси група понуђача, Образац изјаве мора бити потписан од одоговорног лица сваког понуђача из групе понуђача и оверен печатом. </w:t>
      </w: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142"/>
        </w:tabs>
        <w:spacing w:after="240" w:line="480" w:lineRule="auto"/>
        <w:rPr>
          <w:b/>
        </w:rPr>
      </w:pPr>
    </w:p>
    <w:tbl>
      <w:tblPr>
        <w:tblW w:w="9682"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7744"/>
        <w:gridCol w:w="1391"/>
      </w:tblGrid>
      <w:tr w:rsidR="00293A81" w:rsidRPr="005B5F79" w:rsidTr="00293A81">
        <w:trPr>
          <w:trHeight w:val="903"/>
        </w:trPr>
        <w:tc>
          <w:tcPr>
            <w:tcW w:w="547" w:type="dxa"/>
            <w:shd w:val="clear" w:color="auto" w:fill="A6A6A6"/>
            <w:vAlign w:val="center"/>
          </w:tcPr>
          <w:p w:rsidR="00293A81" w:rsidRPr="005B5F79" w:rsidRDefault="00293A81" w:rsidP="00293A81">
            <w:pPr>
              <w:tabs>
                <w:tab w:val="left" w:pos="1890"/>
              </w:tabs>
              <w:rPr>
                <w:b/>
                <w:lang w:val="sr-Cyrl-CS"/>
              </w:rPr>
            </w:pPr>
            <w:r w:rsidRPr="005B5F79">
              <w:rPr>
                <w:b/>
                <w:lang w:val="sr-Latn-CS"/>
              </w:rPr>
              <w:lastRenderedPageBreak/>
              <w:t>XI</w:t>
            </w:r>
          </w:p>
        </w:tc>
        <w:tc>
          <w:tcPr>
            <w:tcW w:w="7744" w:type="dxa"/>
            <w:shd w:val="clear" w:color="auto" w:fill="A6A6A6"/>
            <w:vAlign w:val="center"/>
          </w:tcPr>
          <w:p w:rsidR="00293A81" w:rsidRPr="005B5F79" w:rsidRDefault="00293A81" w:rsidP="00293A81">
            <w:pPr>
              <w:tabs>
                <w:tab w:val="left" w:pos="-142"/>
              </w:tabs>
              <w:jc w:val="center"/>
              <w:rPr>
                <w:b/>
                <w:lang w:val="sr-Cyrl-CS"/>
              </w:rPr>
            </w:pPr>
            <w:r w:rsidRPr="005B5F79">
              <w:rPr>
                <w:b/>
                <w:lang w:val="sr-Cyrl-CS"/>
              </w:rPr>
              <w:t>ОБРАЗАЦ ИЗЈАВЕ ПОНУЂАЧА О</w:t>
            </w:r>
          </w:p>
          <w:p w:rsidR="00293A81" w:rsidRPr="005B5F79" w:rsidRDefault="00293A81" w:rsidP="00293A81">
            <w:pPr>
              <w:tabs>
                <w:tab w:val="left" w:pos="1890"/>
              </w:tabs>
              <w:ind w:left="-221"/>
              <w:jc w:val="center"/>
              <w:rPr>
                <w:b/>
              </w:rPr>
            </w:pPr>
            <w:r w:rsidRPr="005B5F79">
              <w:rPr>
                <w:b/>
                <w:lang w:val="sr-Cyrl-CS"/>
              </w:rPr>
              <w:t>СРЕДСТВУ ФИНАНСИЈСКОГ ОБЕЗБЕЂЕЊА</w:t>
            </w:r>
          </w:p>
        </w:tc>
        <w:tc>
          <w:tcPr>
            <w:tcW w:w="1391" w:type="dxa"/>
            <w:shd w:val="clear" w:color="auto" w:fill="A6A6A6"/>
            <w:vAlign w:val="center"/>
          </w:tcPr>
          <w:p w:rsidR="00293A81" w:rsidRPr="005B5F79" w:rsidRDefault="00293A81" w:rsidP="00293A81">
            <w:pPr>
              <w:tabs>
                <w:tab w:val="left" w:pos="1890"/>
              </w:tabs>
              <w:jc w:val="center"/>
              <w:rPr>
                <w:b/>
              </w:rPr>
            </w:pPr>
            <w:r w:rsidRPr="005B5F79">
              <w:rPr>
                <w:b/>
                <w:lang w:val="sr-Cyrl-CS"/>
              </w:rPr>
              <w:t xml:space="preserve">ОБРАЗАЦ </w:t>
            </w:r>
            <w:r w:rsidRPr="005B5F79">
              <w:rPr>
                <w:b/>
              </w:rPr>
              <w:t>7</w:t>
            </w:r>
          </w:p>
        </w:tc>
      </w:tr>
    </w:tbl>
    <w:p w:rsidR="00293A81" w:rsidRPr="005B5F79" w:rsidRDefault="00293A81" w:rsidP="00293A81">
      <w:pPr>
        <w:tabs>
          <w:tab w:val="left" w:pos="-142"/>
        </w:tabs>
        <w:spacing w:after="240" w:line="320" w:lineRule="exact"/>
        <w:jc w:val="both"/>
        <w:rPr>
          <w:b/>
          <w:lang w:val="sr-Cyrl-CS"/>
        </w:rPr>
      </w:pPr>
      <w:r w:rsidRPr="005B5F79">
        <w:rPr>
          <w:b/>
          <w:lang w:val="sr-Cyrl-CS"/>
        </w:rPr>
        <w:tab/>
      </w:r>
    </w:p>
    <w:p w:rsidR="00293A81" w:rsidRPr="005B5F79" w:rsidRDefault="00293A81" w:rsidP="00740411">
      <w:pPr>
        <w:ind w:left="-426" w:right="-710"/>
        <w:rPr>
          <w:b/>
        </w:rPr>
      </w:pPr>
      <w:r w:rsidRPr="005B5F79">
        <w:rPr>
          <w:b/>
          <w:lang w:val="sr-Cyrl-CS"/>
        </w:rPr>
        <w:tab/>
      </w:r>
      <w:r w:rsidRPr="005B5F79">
        <w:rPr>
          <w:lang w:val="sr-Cyrl-CS"/>
        </w:rPr>
        <w:t xml:space="preserve">У  </w:t>
      </w:r>
      <w:r w:rsidR="00740411" w:rsidRPr="005B5F79">
        <w:rPr>
          <w:lang w:val="sr-Cyrl-CS"/>
        </w:rPr>
        <w:t xml:space="preserve">отвореном </w:t>
      </w:r>
      <w:r w:rsidRPr="005B5F79">
        <w:rPr>
          <w:lang w:val="sr-Cyrl-CS"/>
        </w:rPr>
        <w:t xml:space="preserve">поступку јавне набавке мале вредности радова </w:t>
      </w:r>
      <w:r w:rsidR="00740411" w:rsidRPr="005B5F79">
        <w:rPr>
          <w:lang w:val="sr-Cyrl-CS"/>
        </w:rPr>
        <w:t xml:space="preserve"> -</w:t>
      </w:r>
      <w:r w:rsidRPr="005B5F79">
        <w:rPr>
          <w:lang w:val="ru-RU"/>
        </w:rPr>
        <w:t xml:space="preserve"> </w:t>
      </w:r>
      <w:r w:rsidR="00740411" w:rsidRPr="005B5F79">
        <w:t>Машински радови на инвестиционом одржавању, уградња унутрашње гасне инсталације у постојећеем објекту Дом ученика  МЛАДОСТ</w:t>
      </w:r>
      <w:r w:rsidR="00740411" w:rsidRPr="005B5F79">
        <w:rPr>
          <w:lang w:val="ru-RU"/>
        </w:rPr>
        <w:t xml:space="preserve"> </w:t>
      </w:r>
      <w:r w:rsidRPr="005B5F79">
        <w:rPr>
          <w:lang w:val="ru-RU"/>
        </w:rPr>
        <w:t xml:space="preserve">”, </w:t>
      </w:r>
      <w:r w:rsidRPr="005B5F79">
        <w:rPr>
          <w:lang w:val="sr-Cyrl-CS"/>
        </w:rPr>
        <w:t>редни број јавне набавке</w:t>
      </w:r>
      <w:r w:rsidR="00740411" w:rsidRPr="005B5F79">
        <w:rPr>
          <w:lang w:val="sr-Cyrl-CS"/>
        </w:rPr>
        <w:t xml:space="preserve"> </w:t>
      </w:r>
      <w:r w:rsidR="00740411" w:rsidRPr="005B5F79">
        <w:t>2</w:t>
      </w:r>
      <w:r w:rsidR="00740411" w:rsidRPr="005B5F79">
        <w:rPr>
          <w:lang w:val="sr-Cyrl-CS"/>
        </w:rPr>
        <w:t>/20</w:t>
      </w:r>
      <w:r w:rsidRPr="005B5F79">
        <w:rPr>
          <w:lang w:val="sr-Cyrl-CS"/>
        </w:rPr>
        <w:t>, понуђач  даје следећу</w:t>
      </w:r>
    </w:p>
    <w:p w:rsidR="00293A81" w:rsidRPr="005B5F79" w:rsidRDefault="00293A81" w:rsidP="00293A81">
      <w:pPr>
        <w:tabs>
          <w:tab w:val="left" w:pos="-142"/>
        </w:tabs>
        <w:spacing w:after="240" w:line="320" w:lineRule="exact"/>
        <w:jc w:val="both"/>
        <w:rPr>
          <w:lang w:val="sr-Cyrl-CS"/>
        </w:rPr>
      </w:pPr>
    </w:p>
    <w:p w:rsidR="00293A81" w:rsidRPr="005B5F79" w:rsidRDefault="00293A81" w:rsidP="00293A81">
      <w:pPr>
        <w:tabs>
          <w:tab w:val="left" w:pos="-142"/>
        </w:tabs>
        <w:spacing w:after="120"/>
        <w:jc w:val="center"/>
        <w:rPr>
          <w:b/>
          <w:lang w:val="sr-Cyrl-CS"/>
        </w:rPr>
      </w:pPr>
      <w:r w:rsidRPr="005B5F79">
        <w:rPr>
          <w:b/>
          <w:lang w:val="sr-Cyrl-CS"/>
        </w:rPr>
        <w:t xml:space="preserve">И З Ј А В У   </w:t>
      </w:r>
      <w:r w:rsidRPr="005B5F79">
        <w:rPr>
          <w:lang w:val="sr-Cyrl-CS"/>
        </w:rPr>
        <w:tab/>
      </w:r>
      <w:r w:rsidRPr="005B5F79">
        <w:rPr>
          <w:b/>
          <w:lang w:val="ru-RU"/>
        </w:rPr>
        <w:tab/>
      </w:r>
    </w:p>
    <w:p w:rsidR="00293A81" w:rsidRPr="005B5F79" w:rsidRDefault="00293A81" w:rsidP="00293A81">
      <w:pPr>
        <w:tabs>
          <w:tab w:val="left" w:pos="-142"/>
        </w:tabs>
        <w:jc w:val="center"/>
        <w:rPr>
          <w:b/>
          <w:bCs/>
          <w:lang w:val="sr-Cyrl-CS"/>
        </w:rPr>
      </w:pPr>
      <w:r w:rsidRPr="005B5F79">
        <w:rPr>
          <w:lang w:val="sr-Cyrl-CS"/>
        </w:rPr>
        <w:tab/>
      </w:r>
      <w:r w:rsidRPr="005B5F79">
        <w:rPr>
          <w:bCs/>
          <w:lang w:val="ru-RU"/>
        </w:rPr>
        <w:t>Под пуном материјалном и кривичном одговорношћу изјављујем</w:t>
      </w:r>
    </w:p>
    <w:p w:rsidR="00293A81" w:rsidRPr="005B5F79" w:rsidRDefault="00293A81" w:rsidP="00293A81">
      <w:pPr>
        <w:widowControl w:val="0"/>
        <w:tabs>
          <w:tab w:val="left" w:pos="-142"/>
        </w:tabs>
        <w:autoSpaceDE w:val="0"/>
        <w:autoSpaceDN w:val="0"/>
        <w:adjustRightInd w:val="0"/>
        <w:rPr>
          <w:b/>
          <w:bCs/>
        </w:rPr>
      </w:pPr>
    </w:p>
    <w:p w:rsidR="00293A81" w:rsidRPr="005575B9" w:rsidRDefault="00293A81" w:rsidP="00293A81">
      <w:pPr>
        <w:widowControl w:val="0"/>
        <w:tabs>
          <w:tab w:val="left" w:pos="-142"/>
        </w:tabs>
        <w:autoSpaceDE w:val="0"/>
        <w:autoSpaceDN w:val="0"/>
        <w:adjustRightInd w:val="0"/>
        <w:jc w:val="both"/>
        <w:rPr>
          <w:bCs/>
        </w:rPr>
      </w:pPr>
      <w:r w:rsidRPr="005B5F79">
        <w:rPr>
          <w:b/>
          <w:bCs/>
          <w:lang w:val="sr-Cyrl-CS"/>
        </w:rPr>
        <w:tab/>
        <w:t xml:space="preserve">- </w:t>
      </w:r>
      <w:r w:rsidRPr="005B5F79">
        <w:rPr>
          <w:bCs/>
          <w:lang w:val="ru-RU"/>
        </w:rPr>
        <w:t xml:space="preserve">да ћу најкасније у року од 15 (петнаест) дана од почетка рока за извршење посла доставити </w:t>
      </w:r>
      <w:r w:rsidRPr="005B5F79">
        <w:rPr>
          <w:bCs/>
          <w:u w:val="single"/>
          <w:lang w:val="ru-RU"/>
        </w:rPr>
        <w:t xml:space="preserve">оригинал сопствену бланко меницу </w:t>
      </w:r>
      <w:r w:rsidRPr="005B5F79">
        <w:rPr>
          <w:bCs/>
          <w:u w:val="single"/>
        </w:rPr>
        <w:t>за добро извршење посла</w:t>
      </w:r>
      <w:r w:rsidRPr="005B5F79">
        <w:rPr>
          <w:bCs/>
          <w:lang w:val="ru-RU"/>
        </w:rPr>
        <w:t xml:space="preserve">, прописно потписану (оригиналним потписом) и оверену, са роком важности 30 дана дужим од уговореног рока за коначно извршење уговорених обавеза, са копијом депо картона, овереним ОП обрасцем, </w:t>
      </w:r>
      <w:r w:rsidRPr="005B5F79">
        <w:rPr>
          <w:bCs/>
        </w:rPr>
        <w:t xml:space="preserve">оригиналним меничним овлашћењем, </w:t>
      </w:r>
      <w:r w:rsidRPr="005B5F79">
        <w:rPr>
          <w:bCs/>
          <w:lang w:val="ru-RU"/>
        </w:rPr>
        <w:t xml:space="preserve">потписаним оригиналним потписом лица које/а је/су потписало/ла меницу, насловљеним на </w:t>
      </w:r>
      <w:r w:rsidR="00740411" w:rsidRPr="005B5F79">
        <w:rPr>
          <w:bCs/>
          <w:lang w:val="ru-RU"/>
        </w:rPr>
        <w:t>Дом ученика средњих школа Младост Алексинац</w:t>
      </w:r>
      <w:r w:rsidRPr="005B5F79">
        <w:rPr>
          <w:bCs/>
          <w:lang w:val="ru-RU"/>
        </w:rPr>
        <w:t xml:space="preserve"> </w:t>
      </w:r>
      <w:r w:rsidR="00740411" w:rsidRPr="005B5F79">
        <w:rPr>
          <w:bCs/>
          <w:lang w:val="ru-RU"/>
        </w:rPr>
        <w:t xml:space="preserve"> </w:t>
      </w:r>
      <w:r w:rsidRPr="005B5F79">
        <w:rPr>
          <w:bCs/>
          <w:lang w:val="ru-RU"/>
        </w:rPr>
        <w:t>,</w:t>
      </w:r>
      <w:r w:rsidRPr="005B5F79">
        <w:rPr>
          <w:bCs/>
        </w:rPr>
        <w:t xml:space="preserve"> у висини 10% од вредности уговора без обрачунатог ПДВ</w:t>
      </w:r>
      <w:r w:rsidR="00740411" w:rsidRPr="005B5F79">
        <w:rPr>
          <w:bCs/>
        </w:rPr>
        <w:t>-а</w:t>
      </w:r>
      <w:r w:rsidRPr="005B5F79">
        <w:rPr>
          <w:bCs/>
          <w:lang w:val="sr-Cyrl-CS"/>
        </w:rPr>
        <w:t>,</w:t>
      </w:r>
      <w:r w:rsidRPr="005B5F79">
        <w:rPr>
          <w:bCs/>
          <w:lang w:val="ru-RU"/>
        </w:rPr>
        <w:t xml:space="preserve"> са клаузулом „без протеста“ </w:t>
      </w:r>
      <w:r w:rsidR="005575B9">
        <w:rPr>
          <w:bCs/>
        </w:rPr>
        <w:t xml:space="preserve"> .</w:t>
      </w:r>
    </w:p>
    <w:p w:rsidR="00293A81" w:rsidRPr="005B5F79" w:rsidRDefault="00293A81" w:rsidP="00293A81">
      <w:pPr>
        <w:widowControl w:val="0"/>
        <w:tabs>
          <w:tab w:val="left" w:pos="-142"/>
        </w:tabs>
        <w:autoSpaceDE w:val="0"/>
        <w:autoSpaceDN w:val="0"/>
        <w:adjustRightInd w:val="0"/>
        <w:ind w:firstLine="810"/>
        <w:jc w:val="both"/>
        <w:rPr>
          <w:b/>
          <w:bCs/>
          <w:lang w:val="sr-Cyrl-CS"/>
        </w:rPr>
      </w:pPr>
    </w:p>
    <w:p w:rsidR="00293A81" w:rsidRPr="005B5F79" w:rsidRDefault="00293A81" w:rsidP="001A5AC8">
      <w:pPr>
        <w:widowControl w:val="0"/>
        <w:tabs>
          <w:tab w:val="left" w:pos="-142"/>
        </w:tabs>
        <w:autoSpaceDE w:val="0"/>
        <w:autoSpaceDN w:val="0"/>
        <w:adjustRightInd w:val="0"/>
        <w:ind w:firstLine="810"/>
        <w:jc w:val="both"/>
        <w:rPr>
          <w:bCs/>
        </w:rPr>
      </w:pPr>
      <w:r w:rsidRPr="005B5F79">
        <w:rPr>
          <w:b/>
          <w:bCs/>
          <w:lang w:val="sr-Cyrl-CS"/>
        </w:rPr>
        <w:t xml:space="preserve">- </w:t>
      </w:r>
      <w:r w:rsidRPr="005B5F79">
        <w:rPr>
          <w:bCs/>
          <w:lang w:val="sr-Cyrl-CS"/>
        </w:rPr>
        <w:t>на дан потписивања записника о</w:t>
      </w:r>
      <w:r w:rsidRPr="005B5F79">
        <w:rPr>
          <w:bCs/>
          <w:lang w:val="ru-RU"/>
        </w:rPr>
        <w:t xml:space="preserve">примопредаји радова,доставити </w:t>
      </w:r>
      <w:r w:rsidRPr="005B5F79">
        <w:rPr>
          <w:bCs/>
          <w:u w:val="single"/>
          <w:lang w:val="ru-RU"/>
        </w:rPr>
        <w:t>оригинал сопствену бланко меницу</w:t>
      </w:r>
      <w:r w:rsidRPr="005B5F79">
        <w:rPr>
          <w:bCs/>
          <w:u w:val="single"/>
          <w:lang w:val="sr-Cyrl-CS"/>
        </w:rPr>
        <w:t>за отклањање недостатака у гарантном року</w:t>
      </w:r>
      <w:r w:rsidRPr="005B5F79">
        <w:rPr>
          <w:bCs/>
          <w:lang w:val="ru-RU"/>
        </w:rPr>
        <w:t xml:space="preserve">, прописно потписану (оригиналним потписом) и оверену, са роком важности 5 дана дужим од истека </w:t>
      </w:r>
      <w:r w:rsidRPr="005B5F79">
        <w:rPr>
          <w:bCs/>
          <w:lang w:val="sr-Cyrl-CS"/>
        </w:rPr>
        <w:t>гарантног рока</w:t>
      </w:r>
      <w:r w:rsidRPr="005B5F79">
        <w:rPr>
          <w:bCs/>
          <w:lang w:val="ru-RU"/>
        </w:rPr>
        <w:t xml:space="preserve">, рачунајући од дана потписивања записника о квалитативном и квантитативном пријему радова, са копијом депо картона, </w:t>
      </w:r>
      <w:r w:rsidRPr="005B5F79">
        <w:rPr>
          <w:bCs/>
          <w:lang w:val="sr-Cyrl-CS"/>
        </w:rPr>
        <w:t xml:space="preserve">овереним ОП обрасцем, </w:t>
      </w:r>
      <w:r w:rsidRPr="005B5F79">
        <w:rPr>
          <w:bCs/>
          <w:lang w:val="ru-RU"/>
        </w:rPr>
        <w:t xml:space="preserve">оригиналним меничним овлашћењем, потписаним оригиналним потписом лица које/а је/су потписало/ла меницу, насловљеним на </w:t>
      </w:r>
      <w:r w:rsidR="00740411" w:rsidRPr="005B5F79">
        <w:rPr>
          <w:bCs/>
          <w:lang w:val="ru-RU"/>
        </w:rPr>
        <w:t xml:space="preserve">Дом ученика средњих школа Младост Алексинац   </w:t>
      </w:r>
      <w:r w:rsidRPr="005B5F79">
        <w:rPr>
          <w:bCs/>
          <w:lang w:val="ru-RU"/>
        </w:rPr>
        <w:t xml:space="preserve"> у износу 5% </w:t>
      </w:r>
      <w:r w:rsidRPr="005B5F79">
        <w:rPr>
          <w:b/>
          <w:bCs/>
          <w:lang w:val="sr-Cyrl-CS"/>
        </w:rPr>
        <w:t xml:space="preserve">од вредности уговора </w:t>
      </w:r>
      <w:r w:rsidRPr="005B5F79">
        <w:rPr>
          <w:bCs/>
          <w:lang w:val="sr-Cyrl-CS"/>
        </w:rPr>
        <w:t>без обрачунатог ПДВ</w:t>
      </w:r>
      <w:r w:rsidR="00740411" w:rsidRPr="005B5F79">
        <w:rPr>
          <w:bCs/>
          <w:lang w:val="sr-Cyrl-CS"/>
        </w:rPr>
        <w:t>-а</w:t>
      </w:r>
      <w:r w:rsidRPr="005B5F79">
        <w:rPr>
          <w:bCs/>
          <w:lang w:val="ru-RU"/>
        </w:rPr>
        <w:t xml:space="preserve">, </w:t>
      </w:r>
      <w:r w:rsidRPr="005B5F79">
        <w:rPr>
          <w:bCs/>
          <w:lang w:val="sr-Cyrl-CS"/>
        </w:rPr>
        <w:t>са клаузулом „без протеста“, на име отклањања недостатака у гарантном року</w:t>
      </w:r>
      <w:r w:rsidR="00740411" w:rsidRPr="005B5F79">
        <w:rPr>
          <w:bCs/>
          <w:lang w:val="ru-RU"/>
        </w:rPr>
        <w:t>.</w:t>
      </w:r>
    </w:p>
    <w:p w:rsidR="00293A81" w:rsidRPr="005B5F79" w:rsidRDefault="00293A81" w:rsidP="00293A81">
      <w:pPr>
        <w:tabs>
          <w:tab w:val="left" w:pos="-142"/>
        </w:tabs>
        <w:ind w:right="27"/>
        <w:jc w:val="both"/>
        <w:rPr>
          <w:lang w:val="sr-Cyrl-CS"/>
        </w:rPr>
      </w:pPr>
    </w:p>
    <w:tbl>
      <w:tblPr>
        <w:tblW w:w="0" w:type="auto"/>
        <w:tblLook w:val="04A0"/>
      </w:tblPr>
      <w:tblGrid>
        <w:gridCol w:w="4431"/>
        <w:gridCol w:w="4432"/>
      </w:tblGrid>
      <w:tr w:rsidR="00293A81" w:rsidRPr="005B5F79" w:rsidTr="00293A81">
        <w:tc>
          <w:tcPr>
            <w:tcW w:w="4431" w:type="dxa"/>
          </w:tcPr>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tc>
        <w:tc>
          <w:tcPr>
            <w:tcW w:w="4432" w:type="dxa"/>
          </w:tcPr>
          <w:p w:rsidR="00293A81" w:rsidRPr="005B5F79" w:rsidRDefault="00293A81" w:rsidP="00293A81">
            <w:pPr>
              <w:tabs>
                <w:tab w:val="left" w:pos="2515"/>
              </w:tabs>
              <w:ind w:left="-178"/>
              <w:jc w:val="center"/>
              <w:rPr>
                <w:lang w:val="sr-Cyrl-CS"/>
              </w:rPr>
            </w:pPr>
            <w:r w:rsidRPr="005B5F79">
              <w:rPr>
                <w:lang w:val="sr-Cyrl-CS"/>
              </w:rPr>
              <w:t xml:space="preserve">Потпис одговорног лица </w:t>
            </w: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center"/>
              <w:rPr>
                <w:lang w:val="sr-Cyrl-CS"/>
              </w:rPr>
            </w:pPr>
            <w:r w:rsidRPr="005B5F79">
              <w:rPr>
                <w:lang w:val="sr-Cyrl-CS"/>
              </w:rPr>
              <w:t>__________________________</w:t>
            </w:r>
          </w:p>
        </w:tc>
      </w:tr>
    </w:tbl>
    <w:p w:rsidR="00293A81" w:rsidRPr="005B5F79" w:rsidRDefault="00293A81" w:rsidP="00293A81">
      <w:pPr>
        <w:tabs>
          <w:tab w:val="left" w:pos="0"/>
        </w:tabs>
        <w:jc w:val="both"/>
        <w:rPr>
          <w:lang w:val="sr-Cyrl-CS"/>
        </w:rPr>
      </w:pPr>
    </w:p>
    <w:p w:rsidR="00293A81" w:rsidRPr="005B5F79" w:rsidRDefault="00293A81" w:rsidP="00293A81">
      <w:pPr>
        <w:tabs>
          <w:tab w:val="left" w:pos="1890"/>
        </w:tabs>
        <w:rPr>
          <w:lang w:val="sr-Cyrl-CS"/>
        </w:rPr>
      </w:pPr>
    </w:p>
    <w:p w:rsidR="00293A81" w:rsidRPr="005B5F79" w:rsidRDefault="001A5AC8" w:rsidP="001A5AC8">
      <w:pPr>
        <w:tabs>
          <w:tab w:val="left" w:pos="1890"/>
        </w:tabs>
        <w:jc w:val="center"/>
      </w:pPr>
      <w:r w:rsidRPr="005B5F79">
        <w:rPr>
          <w:lang w:val="sr-Cyrl-CS"/>
        </w:rPr>
        <w:t>М.П</w:t>
      </w:r>
    </w:p>
    <w:p w:rsidR="00293A81" w:rsidRPr="00201302" w:rsidRDefault="00293A81" w:rsidP="00201302">
      <w:pPr>
        <w:tabs>
          <w:tab w:val="left" w:pos="7230"/>
        </w:tabs>
        <w:spacing w:after="251"/>
        <w:rPr>
          <w:i/>
          <w:lang w:val="sr-Cyrl-CS"/>
        </w:rPr>
      </w:pPr>
      <w:r w:rsidRPr="005B5F79">
        <w:rPr>
          <w:i/>
          <w:lang w:val="sr-Cyrl-CS"/>
        </w:rPr>
        <w:t xml:space="preserve">Уколико понуду подноси група понуђача, Образац изјаве мора бити потписан од одговорног лица сваког понуђача из групе понуђача и оверен печатом. </w:t>
      </w:r>
    </w:p>
    <w:p w:rsidR="00293A81" w:rsidRDefault="00293A81" w:rsidP="00293A81">
      <w:pPr>
        <w:tabs>
          <w:tab w:val="left" w:pos="1890"/>
        </w:tabs>
        <w:rPr>
          <w:b/>
        </w:rPr>
      </w:pPr>
    </w:p>
    <w:p w:rsidR="005575B9" w:rsidRDefault="005575B9" w:rsidP="00293A81">
      <w:pPr>
        <w:tabs>
          <w:tab w:val="left" w:pos="1890"/>
        </w:tabs>
        <w:rPr>
          <w:b/>
        </w:rPr>
      </w:pPr>
    </w:p>
    <w:p w:rsidR="005575B9" w:rsidRDefault="005575B9" w:rsidP="00293A81">
      <w:pPr>
        <w:tabs>
          <w:tab w:val="left" w:pos="1890"/>
        </w:tabs>
        <w:rPr>
          <w:b/>
        </w:rPr>
      </w:pPr>
    </w:p>
    <w:p w:rsidR="005575B9" w:rsidRDefault="005575B9" w:rsidP="00293A81">
      <w:pPr>
        <w:tabs>
          <w:tab w:val="left" w:pos="1890"/>
        </w:tabs>
        <w:rPr>
          <w:b/>
        </w:rPr>
      </w:pPr>
    </w:p>
    <w:p w:rsidR="005575B9" w:rsidRPr="005575B9" w:rsidRDefault="005575B9" w:rsidP="00293A81">
      <w:pPr>
        <w:tabs>
          <w:tab w:val="left" w:pos="1890"/>
        </w:tabs>
        <w:rPr>
          <w:b/>
        </w:rPr>
      </w:pPr>
    </w:p>
    <w:p w:rsidR="00293A81" w:rsidRPr="005B5F79" w:rsidRDefault="00293A81" w:rsidP="00293A81">
      <w:pPr>
        <w:tabs>
          <w:tab w:val="left" w:pos="1890"/>
        </w:tabs>
        <w:rPr>
          <w:b/>
          <w:lang w:val="sr-Cyrl-CS"/>
        </w:rPr>
      </w:pPr>
    </w:p>
    <w:tbl>
      <w:tblPr>
        <w:tblW w:w="956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6856"/>
        <w:gridCol w:w="2008"/>
      </w:tblGrid>
      <w:tr w:rsidR="00293A81" w:rsidRPr="005B5F79" w:rsidTr="00293A81">
        <w:tc>
          <w:tcPr>
            <w:tcW w:w="700" w:type="dxa"/>
            <w:shd w:val="clear" w:color="auto" w:fill="A6A6A6"/>
            <w:vAlign w:val="center"/>
          </w:tcPr>
          <w:p w:rsidR="00293A81" w:rsidRPr="005B5F79" w:rsidRDefault="00293A81" w:rsidP="00293A81">
            <w:pPr>
              <w:tabs>
                <w:tab w:val="left" w:pos="1890"/>
              </w:tabs>
              <w:jc w:val="center"/>
              <w:rPr>
                <w:b/>
                <w:lang w:val="sr-Cyrl-CS"/>
              </w:rPr>
            </w:pPr>
            <w:r w:rsidRPr="005B5F79">
              <w:rPr>
                <w:b/>
                <w:lang w:val="sr-Latn-CS"/>
              </w:rPr>
              <w:t>XI</w:t>
            </w:r>
            <w:r w:rsidR="005B5F79" w:rsidRPr="005B5F79">
              <w:rPr>
                <w:b/>
                <w:lang w:val="sr-Latn-CS"/>
              </w:rPr>
              <w:t>I</w:t>
            </w:r>
          </w:p>
        </w:tc>
        <w:tc>
          <w:tcPr>
            <w:tcW w:w="6856" w:type="dxa"/>
            <w:shd w:val="clear" w:color="auto" w:fill="A6A6A6"/>
            <w:vAlign w:val="center"/>
          </w:tcPr>
          <w:p w:rsidR="00293A81" w:rsidRPr="005B5F79" w:rsidRDefault="00293A81" w:rsidP="00293A81">
            <w:pPr>
              <w:tabs>
                <w:tab w:val="left" w:pos="1890"/>
              </w:tabs>
              <w:ind w:left="-221"/>
              <w:jc w:val="center"/>
              <w:rPr>
                <w:b/>
                <w:lang w:val="sr-Cyrl-CS"/>
              </w:rPr>
            </w:pPr>
          </w:p>
          <w:p w:rsidR="00293A81" w:rsidRPr="005B5F79" w:rsidRDefault="00293A81" w:rsidP="00293A81">
            <w:pPr>
              <w:autoSpaceDE w:val="0"/>
              <w:autoSpaceDN w:val="0"/>
              <w:adjustRightInd w:val="0"/>
              <w:jc w:val="center"/>
            </w:pPr>
            <w:r w:rsidRPr="005B5F79">
              <w:rPr>
                <w:b/>
                <w:bCs/>
              </w:rPr>
              <w:t xml:space="preserve">МЕНИЧНО ОВЛАШЋЕЊЕ </w:t>
            </w:r>
          </w:p>
          <w:p w:rsidR="00293A81" w:rsidRPr="005B5F79" w:rsidRDefault="00293A81" w:rsidP="00293A81">
            <w:pPr>
              <w:tabs>
                <w:tab w:val="left" w:pos="1890"/>
              </w:tabs>
              <w:ind w:left="-221"/>
              <w:jc w:val="center"/>
              <w:rPr>
                <w:b/>
              </w:rPr>
            </w:pPr>
          </w:p>
        </w:tc>
        <w:tc>
          <w:tcPr>
            <w:tcW w:w="2008" w:type="dxa"/>
            <w:shd w:val="clear" w:color="auto" w:fill="A6A6A6"/>
            <w:vAlign w:val="center"/>
          </w:tcPr>
          <w:p w:rsidR="00293A81" w:rsidRPr="005B5F79" w:rsidRDefault="00293A81" w:rsidP="00293A81">
            <w:pPr>
              <w:tabs>
                <w:tab w:val="left" w:pos="1890"/>
              </w:tabs>
              <w:jc w:val="center"/>
              <w:rPr>
                <w:b/>
                <w:lang w:val="sr-Cyrl-CS"/>
              </w:rPr>
            </w:pPr>
            <w:r w:rsidRPr="005B5F79">
              <w:rPr>
                <w:b/>
                <w:lang w:val="sr-Cyrl-CS"/>
              </w:rPr>
              <w:t xml:space="preserve">ОБРАЗАЦ </w:t>
            </w:r>
            <w:r w:rsidRPr="005B5F79">
              <w:rPr>
                <w:b/>
              </w:rPr>
              <w:t>8</w:t>
            </w:r>
          </w:p>
        </w:tc>
      </w:tr>
    </w:tbl>
    <w:p w:rsidR="00293A81" w:rsidRPr="005B5F79" w:rsidRDefault="00293A81" w:rsidP="00293A81">
      <w:pPr>
        <w:tabs>
          <w:tab w:val="left" w:pos="1890"/>
        </w:tabs>
        <w:rPr>
          <w:b/>
        </w:rPr>
      </w:pPr>
    </w:p>
    <w:p w:rsidR="00293A81" w:rsidRPr="005B5F79" w:rsidRDefault="00293A81" w:rsidP="00293A81">
      <w:pPr>
        <w:autoSpaceDE w:val="0"/>
        <w:autoSpaceDN w:val="0"/>
        <w:adjustRightInd w:val="0"/>
      </w:pPr>
      <w:r w:rsidRPr="005B5F79">
        <w:rPr>
          <w:bCs/>
        </w:rPr>
        <w:t xml:space="preserve">ДУЖНИК: ____________________________________________ </w:t>
      </w:r>
    </w:p>
    <w:p w:rsidR="00293A81" w:rsidRPr="005B5F79" w:rsidRDefault="00293A81" w:rsidP="00293A81">
      <w:pPr>
        <w:autoSpaceDE w:val="0"/>
        <w:autoSpaceDN w:val="0"/>
        <w:adjustRightInd w:val="0"/>
      </w:pPr>
      <w:r w:rsidRPr="005B5F79">
        <w:rPr>
          <w:bCs/>
        </w:rPr>
        <w:t xml:space="preserve">Седиште: _____________________________________________ </w:t>
      </w:r>
    </w:p>
    <w:p w:rsidR="00293A81" w:rsidRPr="005B5F79" w:rsidRDefault="00293A81" w:rsidP="00293A81">
      <w:pPr>
        <w:autoSpaceDE w:val="0"/>
        <w:autoSpaceDN w:val="0"/>
        <w:adjustRightInd w:val="0"/>
      </w:pPr>
      <w:r w:rsidRPr="005B5F79">
        <w:rPr>
          <w:bCs/>
        </w:rPr>
        <w:t xml:space="preserve">Матични број: ________________________________________ </w:t>
      </w:r>
    </w:p>
    <w:p w:rsidR="00293A81" w:rsidRPr="005B5F79" w:rsidRDefault="00293A81" w:rsidP="00293A81">
      <w:pPr>
        <w:autoSpaceDE w:val="0"/>
        <w:autoSpaceDN w:val="0"/>
        <w:adjustRightInd w:val="0"/>
      </w:pPr>
      <w:r w:rsidRPr="005B5F79">
        <w:rPr>
          <w:bCs/>
        </w:rPr>
        <w:t xml:space="preserve">Порески идентификациони број ПИБ: ___________________ </w:t>
      </w:r>
    </w:p>
    <w:p w:rsidR="00293A81" w:rsidRPr="005B5F79" w:rsidRDefault="00293A81" w:rsidP="00293A81">
      <w:pPr>
        <w:autoSpaceDE w:val="0"/>
        <w:autoSpaceDN w:val="0"/>
        <w:adjustRightInd w:val="0"/>
      </w:pPr>
      <w:r w:rsidRPr="005B5F79">
        <w:rPr>
          <w:bCs/>
        </w:rPr>
        <w:t xml:space="preserve">Текући рачун: _________________________________________ </w:t>
      </w:r>
    </w:p>
    <w:p w:rsidR="00293A81" w:rsidRPr="005B5F79" w:rsidRDefault="00293A81" w:rsidP="00293A81">
      <w:pPr>
        <w:autoSpaceDE w:val="0"/>
        <w:autoSpaceDN w:val="0"/>
        <w:adjustRightInd w:val="0"/>
        <w:rPr>
          <w:b/>
          <w:bCs/>
        </w:rPr>
      </w:pPr>
      <w:r w:rsidRPr="005B5F79">
        <w:rPr>
          <w:bCs/>
        </w:rPr>
        <w:t>Код банке:_____________________________________________</w:t>
      </w:r>
    </w:p>
    <w:p w:rsidR="00293A81" w:rsidRPr="005B5F79" w:rsidRDefault="00293A81" w:rsidP="00293A81">
      <w:pPr>
        <w:autoSpaceDE w:val="0"/>
        <w:autoSpaceDN w:val="0"/>
        <w:adjustRightInd w:val="0"/>
        <w:rPr>
          <w:bCs/>
        </w:rPr>
      </w:pPr>
      <w:r w:rsidRPr="005B5F79">
        <w:rPr>
          <w:bCs/>
        </w:rPr>
        <w:t>ИЗДАЈЕ</w:t>
      </w:r>
    </w:p>
    <w:p w:rsidR="00293A81" w:rsidRPr="005B5F79" w:rsidRDefault="00293A81" w:rsidP="00293A81">
      <w:pPr>
        <w:autoSpaceDE w:val="0"/>
        <w:autoSpaceDN w:val="0"/>
        <w:adjustRightInd w:val="0"/>
        <w:jc w:val="center"/>
        <w:rPr>
          <w:b/>
          <w:bCs/>
        </w:rPr>
      </w:pPr>
      <w:r w:rsidRPr="005B5F79">
        <w:rPr>
          <w:b/>
          <w:bCs/>
        </w:rPr>
        <w:t xml:space="preserve">МЕНИЧНО ОВЛАШЋЕЊЕ </w:t>
      </w:r>
    </w:p>
    <w:p w:rsidR="00293A81" w:rsidRPr="005B5F79" w:rsidRDefault="00293A81" w:rsidP="00293A81">
      <w:pPr>
        <w:autoSpaceDE w:val="0"/>
        <w:autoSpaceDN w:val="0"/>
        <w:adjustRightInd w:val="0"/>
        <w:jc w:val="center"/>
        <w:rPr>
          <w:b/>
          <w:bCs/>
        </w:rPr>
      </w:pPr>
      <w:r w:rsidRPr="005B5F79">
        <w:rPr>
          <w:b/>
          <w:bCs/>
        </w:rPr>
        <w:t>- за корисника бланко сопствене менице –</w:t>
      </w:r>
    </w:p>
    <w:p w:rsidR="00293A81" w:rsidRPr="005B5F79" w:rsidRDefault="00293A81" w:rsidP="00293A81">
      <w:pPr>
        <w:autoSpaceDE w:val="0"/>
        <w:autoSpaceDN w:val="0"/>
        <w:adjustRightInd w:val="0"/>
        <w:jc w:val="center"/>
      </w:pPr>
    </w:p>
    <w:p w:rsidR="00293A81" w:rsidRPr="005B5F79" w:rsidRDefault="00293A81" w:rsidP="00740411">
      <w:pPr>
        <w:autoSpaceDE w:val="0"/>
        <w:autoSpaceDN w:val="0"/>
        <w:adjustRightInd w:val="0"/>
      </w:pPr>
      <w:r w:rsidRPr="005B5F79">
        <w:rPr>
          <w:b/>
          <w:bCs/>
        </w:rPr>
        <w:t xml:space="preserve">КОРИСНИК: </w:t>
      </w:r>
      <w:r w:rsidR="00740411" w:rsidRPr="005B5F79">
        <w:rPr>
          <w:bCs/>
          <w:lang w:val="ru-RU"/>
        </w:rPr>
        <w:t xml:space="preserve">Дом ученика средњих школа Младост  </w:t>
      </w:r>
    </w:p>
    <w:p w:rsidR="00293A81" w:rsidRPr="005B5F79" w:rsidRDefault="00740411" w:rsidP="00293A81">
      <w:pPr>
        <w:autoSpaceDE w:val="0"/>
        <w:autoSpaceDN w:val="0"/>
        <w:adjustRightInd w:val="0"/>
      </w:pPr>
      <w:r w:rsidRPr="005B5F79">
        <w:t>Алексинац, ул. Буцекова бр. 2</w:t>
      </w:r>
    </w:p>
    <w:p w:rsidR="00293A81" w:rsidRPr="005B5F79" w:rsidRDefault="00293A81" w:rsidP="00293A81">
      <w:pPr>
        <w:autoSpaceDE w:val="0"/>
        <w:autoSpaceDN w:val="0"/>
        <w:adjustRightInd w:val="0"/>
        <w:rPr>
          <w:b/>
        </w:rPr>
      </w:pPr>
    </w:p>
    <w:p w:rsidR="00293A81" w:rsidRPr="005B5F79" w:rsidRDefault="00293A81" w:rsidP="00740411">
      <w:pPr>
        <w:jc w:val="both"/>
        <w:rPr>
          <w:lang w:val="ru-RU"/>
        </w:rPr>
      </w:pPr>
      <w:r w:rsidRPr="005B5F79">
        <w:rPr>
          <w:lang w:val="ru-RU"/>
        </w:rPr>
        <w:t xml:space="preserve">Предајемо Вам бланко сопствену (соло) меницу број _________________ </w:t>
      </w:r>
      <w:r w:rsidRPr="005B5F79">
        <w:rPr>
          <w:i/>
          <w:lang w:val="ru-RU"/>
        </w:rPr>
        <w:t xml:space="preserve">(унети серијски број менице), </w:t>
      </w:r>
      <w:r w:rsidRPr="005B5F79">
        <w:rPr>
          <w:lang w:val="ru-RU"/>
        </w:rPr>
        <w:t xml:space="preserve">као средство финансијског обезбеђења за испуњење обавеза у </w:t>
      </w:r>
      <w:r w:rsidR="00740411" w:rsidRPr="005B5F79">
        <w:rPr>
          <w:lang w:val="ru-RU"/>
        </w:rPr>
        <w:t xml:space="preserve">отвореном </w:t>
      </w:r>
      <w:r w:rsidRPr="005B5F79">
        <w:rPr>
          <w:lang w:val="ru-RU"/>
        </w:rPr>
        <w:t>поступку ј</w:t>
      </w:r>
      <w:r w:rsidR="00740411" w:rsidRPr="005B5F79">
        <w:rPr>
          <w:lang w:val="ru-RU"/>
        </w:rPr>
        <w:t xml:space="preserve">авне набавке </w:t>
      </w:r>
      <w:r w:rsidRPr="005B5F79">
        <w:t xml:space="preserve"> </w:t>
      </w:r>
      <w:r w:rsidRPr="005B5F79">
        <w:rPr>
          <w:lang w:val="ru-RU"/>
        </w:rPr>
        <w:t>-</w:t>
      </w:r>
      <w:r w:rsidRPr="005B5F79">
        <w:t>„</w:t>
      </w:r>
      <w:r w:rsidR="00740411" w:rsidRPr="005B5F79">
        <w:rPr>
          <w:bCs/>
          <w:lang w:val="ru-RU"/>
        </w:rPr>
        <w:t xml:space="preserve"> </w:t>
      </w:r>
      <w:r w:rsidR="00740411" w:rsidRPr="005B5F79">
        <w:t>Машински радови на инвестиционом одржавању, уградња унутраш</w:t>
      </w:r>
      <w:r w:rsidR="000E4B34" w:rsidRPr="005B5F79">
        <w:t>ње гасне инсталације у постојећ</w:t>
      </w:r>
      <w:r w:rsidR="00740411" w:rsidRPr="005B5F79">
        <w:t>ем објекту Дом ученика  МЛАДОСТ</w:t>
      </w:r>
      <w:r w:rsidR="00740411" w:rsidRPr="005B5F79">
        <w:rPr>
          <w:lang w:val="ru-RU"/>
        </w:rPr>
        <w:t xml:space="preserve">”, </w:t>
      </w:r>
      <w:r w:rsidR="00740411" w:rsidRPr="005B5F79">
        <w:rPr>
          <w:lang w:val="sr-Cyrl-CS"/>
        </w:rPr>
        <w:t xml:space="preserve">редни број јавне набавке </w:t>
      </w:r>
      <w:r w:rsidR="00740411" w:rsidRPr="005B5F79">
        <w:t>2</w:t>
      </w:r>
      <w:r w:rsidR="00740411" w:rsidRPr="005B5F79">
        <w:rPr>
          <w:lang w:val="sr-Cyrl-CS"/>
        </w:rPr>
        <w:t xml:space="preserve">/20, </w:t>
      </w:r>
      <w:r w:rsidR="00740411" w:rsidRPr="005B5F79">
        <w:rPr>
          <w:bCs/>
          <w:lang w:val="ru-RU"/>
        </w:rPr>
        <w:t xml:space="preserve"> </w:t>
      </w:r>
    </w:p>
    <w:p w:rsidR="00293A81" w:rsidRPr="005B5F79" w:rsidRDefault="00293A81" w:rsidP="00293A81">
      <w:pPr>
        <w:pStyle w:val="ListParagraph"/>
        <w:ind w:left="0"/>
        <w:jc w:val="both"/>
        <w:rPr>
          <w:rFonts w:ascii="Times New Roman" w:hAnsi="Times New Roman"/>
          <w:sz w:val="24"/>
          <w:szCs w:val="24"/>
          <w:lang w:val="ru-RU"/>
        </w:rPr>
      </w:pPr>
    </w:p>
    <w:p w:rsidR="00293A81" w:rsidRPr="005B5F79" w:rsidRDefault="00293A81" w:rsidP="00293A81">
      <w:pPr>
        <w:pStyle w:val="ListParagraph"/>
        <w:ind w:left="0"/>
        <w:jc w:val="both"/>
        <w:rPr>
          <w:rFonts w:ascii="Times New Roman" w:hAnsi="Times New Roman"/>
          <w:sz w:val="24"/>
          <w:szCs w:val="24"/>
          <w:lang w:val="ru-RU"/>
        </w:rPr>
      </w:pPr>
      <w:r w:rsidRPr="005B5F79">
        <w:rPr>
          <w:rFonts w:ascii="Times New Roman" w:hAnsi="Times New Roman"/>
          <w:sz w:val="24"/>
          <w:szCs w:val="24"/>
          <w:lang w:val="ru-RU"/>
        </w:rPr>
        <w:t>Овлашћујемо Повериоца, да предату меницу може попунити у износу од 2% укупне  вредности понуде</w:t>
      </w:r>
      <w:r w:rsidRPr="005B5F79">
        <w:rPr>
          <w:rFonts w:ascii="Times New Roman" w:hAnsi="Times New Roman"/>
          <w:sz w:val="24"/>
          <w:szCs w:val="24"/>
          <w:lang w:val="sr-Cyrl-CS"/>
        </w:rPr>
        <w:t>,без обрачунатог ПДВ</w:t>
      </w:r>
      <w:r w:rsidR="00740411" w:rsidRPr="005B5F79">
        <w:rPr>
          <w:rFonts w:ascii="Times New Roman" w:hAnsi="Times New Roman"/>
          <w:sz w:val="24"/>
          <w:szCs w:val="24"/>
          <w:lang w:val="sr-Cyrl-CS"/>
        </w:rPr>
        <w:t>-а</w:t>
      </w:r>
      <w:r w:rsidRPr="005B5F79">
        <w:rPr>
          <w:rFonts w:ascii="Times New Roman" w:hAnsi="Times New Roman"/>
          <w:sz w:val="24"/>
          <w:szCs w:val="24"/>
          <w:lang w:val="sr-Cyrl-CS"/>
        </w:rPr>
        <w:t xml:space="preserve">, односно на износ од </w:t>
      </w:r>
      <w:r w:rsidRPr="005B5F79">
        <w:rPr>
          <w:rFonts w:ascii="Times New Roman" w:hAnsi="Times New Roman"/>
          <w:sz w:val="24"/>
          <w:szCs w:val="24"/>
          <w:lang w:val="ru-RU"/>
        </w:rPr>
        <w:t xml:space="preserve">____________  динара (словима:_______________________________________ динара) и да без протеста и трошкова, вансудски, у складу са важећим прописима, изврши наплату са свих рачуна Дужника код банака, а у корист Повериоца. </w:t>
      </w:r>
    </w:p>
    <w:p w:rsidR="00293A81" w:rsidRPr="005B5F79" w:rsidRDefault="00293A81" w:rsidP="00293A81">
      <w:pPr>
        <w:tabs>
          <w:tab w:val="left" w:pos="915"/>
          <w:tab w:val="center" w:pos="4406"/>
        </w:tabs>
        <w:spacing w:after="120"/>
        <w:ind w:right="27"/>
        <w:jc w:val="both"/>
        <w:rPr>
          <w:lang w:val="ru-RU"/>
        </w:rPr>
      </w:pPr>
      <w:r w:rsidRPr="005B5F79">
        <w:rPr>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 Дужник се одриче права на повлачење овог овлашћења, на стављање приговора на задужење и на сторнирање задужења по овом основу за наплату.</w:t>
      </w:r>
    </w:p>
    <w:p w:rsidR="00293A81" w:rsidRPr="005B5F79" w:rsidRDefault="00293A81" w:rsidP="00293A81">
      <w:pPr>
        <w:tabs>
          <w:tab w:val="left" w:pos="915"/>
          <w:tab w:val="center" w:pos="4406"/>
        </w:tabs>
        <w:spacing w:after="120"/>
        <w:ind w:right="27"/>
        <w:jc w:val="both"/>
        <w:rPr>
          <w:lang w:val="ru-RU"/>
        </w:rPr>
      </w:pPr>
      <w:r w:rsidRPr="005B5F79">
        <w:rPr>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овлашћеног лица за заступање Дужника и других промена од значаја за правни промет.</w:t>
      </w:r>
    </w:p>
    <w:p w:rsidR="00293A81" w:rsidRPr="005B5F79" w:rsidRDefault="00293A81" w:rsidP="00740411">
      <w:pPr>
        <w:tabs>
          <w:tab w:val="left" w:pos="915"/>
          <w:tab w:val="center" w:pos="4406"/>
        </w:tabs>
        <w:spacing w:after="120"/>
        <w:ind w:right="27"/>
        <w:jc w:val="both"/>
        <w:rPr>
          <w:lang w:val="ru-RU"/>
        </w:rPr>
      </w:pPr>
      <w:r w:rsidRPr="005B5F79">
        <w:rPr>
          <w:lang w:val="ru-RU"/>
        </w:rPr>
        <w:t xml:space="preserve">Рок важења меничног овлашћења је до _________________ године (минимум </w:t>
      </w:r>
      <w:r w:rsidRPr="005B5F79">
        <w:rPr>
          <w:lang w:val="sr-Cyrl-CS"/>
        </w:rPr>
        <w:t>60 дана од дана отварања понуда</w:t>
      </w:r>
      <w:r w:rsidR="00740411" w:rsidRPr="005B5F79">
        <w:rPr>
          <w:lang w:val="ru-RU"/>
        </w:rPr>
        <w:t>)</w:t>
      </w:r>
    </w:p>
    <w:p w:rsidR="00293A81" w:rsidRPr="005B5F79" w:rsidRDefault="00293A81" w:rsidP="00293A81">
      <w:pPr>
        <w:tabs>
          <w:tab w:val="left" w:pos="915"/>
          <w:tab w:val="center" w:pos="4406"/>
        </w:tabs>
        <w:ind w:right="-353"/>
        <w:jc w:val="both"/>
        <w:rPr>
          <w:lang w:val="ru-RU"/>
        </w:rPr>
      </w:pPr>
    </w:p>
    <w:tbl>
      <w:tblPr>
        <w:tblW w:w="0" w:type="auto"/>
        <w:tblLayout w:type="fixed"/>
        <w:tblLook w:val="0000"/>
      </w:tblPr>
      <w:tblGrid>
        <w:gridCol w:w="3080"/>
        <w:gridCol w:w="3124"/>
        <w:gridCol w:w="3038"/>
      </w:tblGrid>
      <w:tr w:rsidR="00293A81" w:rsidRPr="005B5F79" w:rsidTr="00293A81">
        <w:tc>
          <w:tcPr>
            <w:tcW w:w="3080" w:type="dxa"/>
            <w:shd w:val="clear" w:color="auto" w:fill="auto"/>
            <w:vAlign w:val="center"/>
          </w:tcPr>
          <w:p w:rsidR="00293A81" w:rsidRPr="005B5F79" w:rsidRDefault="00293A81" w:rsidP="00293A81">
            <w:pPr>
              <w:pStyle w:val="BodyText20"/>
              <w:jc w:val="center"/>
            </w:pPr>
            <w:r w:rsidRPr="005B5F79">
              <w:t>Датум:</w:t>
            </w:r>
          </w:p>
        </w:tc>
        <w:tc>
          <w:tcPr>
            <w:tcW w:w="3124" w:type="dxa"/>
            <w:shd w:val="clear" w:color="auto" w:fill="auto"/>
            <w:vAlign w:val="center"/>
          </w:tcPr>
          <w:p w:rsidR="00293A81" w:rsidRPr="005B5F79" w:rsidRDefault="00293A81" w:rsidP="00293A81">
            <w:pPr>
              <w:pStyle w:val="BodyText20"/>
              <w:jc w:val="center"/>
            </w:pPr>
            <w:r w:rsidRPr="005B5F79">
              <w:t>М.П.</w:t>
            </w:r>
          </w:p>
        </w:tc>
        <w:tc>
          <w:tcPr>
            <w:tcW w:w="3038" w:type="dxa"/>
            <w:shd w:val="clear" w:color="auto" w:fill="auto"/>
            <w:vAlign w:val="center"/>
          </w:tcPr>
          <w:p w:rsidR="00293A81" w:rsidRPr="005B5F79" w:rsidRDefault="00293A81" w:rsidP="00293A81">
            <w:pPr>
              <w:pStyle w:val="BodyText20"/>
              <w:jc w:val="center"/>
            </w:pPr>
            <w:r w:rsidRPr="005B5F79">
              <w:rPr>
                <w:bCs/>
                <w:iCs/>
              </w:rPr>
              <w:t>Потпис одговорног лица понуђача (Дужника)</w:t>
            </w:r>
          </w:p>
        </w:tc>
      </w:tr>
    </w:tbl>
    <w:p w:rsidR="000E4B34" w:rsidRPr="005B5F79" w:rsidRDefault="000E4B34" w:rsidP="001A5AC8">
      <w:pPr>
        <w:jc w:val="both"/>
        <w:rPr>
          <w:b/>
          <w:bCs/>
          <w:i/>
          <w:iCs/>
          <w:u w:val="single"/>
        </w:rPr>
      </w:pPr>
    </w:p>
    <w:p w:rsidR="000E4B34" w:rsidRPr="005B5F79" w:rsidRDefault="000E4B34" w:rsidP="00293A81">
      <w:pPr>
        <w:pStyle w:val="Header"/>
        <w:jc w:val="both"/>
        <w:rPr>
          <w:lang w:val="sr-Cyrl-CS"/>
        </w:rPr>
      </w:pPr>
    </w:p>
    <w:p w:rsidR="00293A81" w:rsidRPr="005B5F79" w:rsidRDefault="00293A81" w:rsidP="00293A81">
      <w:pPr>
        <w:tabs>
          <w:tab w:val="left" w:pos="1890"/>
        </w:tabs>
        <w:spacing w:after="120"/>
        <w:jc w:val="both"/>
        <w:rPr>
          <w:i/>
          <w:lang w:val="sr-Cyrl-CS"/>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6330"/>
        <w:gridCol w:w="2097"/>
      </w:tblGrid>
      <w:tr w:rsidR="00293A81" w:rsidRPr="005B5F79" w:rsidTr="00293A81">
        <w:tc>
          <w:tcPr>
            <w:tcW w:w="930" w:type="dxa"/>
            <w:shd w:val="clear" w:color="auto" w:fill="BFBFBF"/>
          </w:tcPr>
          <w:p w:rsidR="00293A81" w:rsidRPr="005B5F79" w:rsidRDefault="00293A81" w:rsidP="00293A81">
            <w:pPr>
              <w:spacing w:after="120"/>
              <w:jc w:val="center"/>
              <w:rPr>
                <w:b/>
                <w:lang w:val="sr-Latn-CS"/>
              </w:rPr>
            </w:pPr>
          </w:p>
          <w:p w:rsidR="00293A81" w:rsidRPr="005B5F79" w:rsidRDefault="00293A81" w:rsidP="00293A81">
            <w:pPr>
              <w:spacing w:after="120"/>
              <w:jc w:val="center"/>
              <w:rPr>
                <w:rFonts w:eastAsia="Arial Unicode MS"/>
                <w:b/>
                <w:bCs/>
                <w:lang w:val="sr-Cyrl-CS"/>
              </w:rPr>
            </w:pPr>
            <w:r w:rsidRPr="005B5F79">
              <w:rPr>
                <w:b/>
                <w:lang w:val="sr-Latn-CS"/>
              </w:rPr>
              <w:t>X</w:t>
            </w:r>
            <w:r w:rsidR="005B5F79" w:rsidRPr="005B5F79">
              <w:rPr>
                <w:b/>
                <w:lang w:val="sr-Latn-CS"/>
              </w:rPr>
              <w:t>I</w:t>
            </w:r>
            <w:r w:rsidR="003627AB">
              <w:rPr>
                <w:b/>
                <w:lang w:val="sr-Latn-CS"/>
              </w:rPr>
              <w:t>II</w:t>
            </w:r>
          </w:p>
        </w:tc>
        <w:tc>
          <w:tcPr>
            <w:tcW w:w="6330" w:type="dxa"/>
            <w:shd w:val="clear" w:color="auto" w:fill="BFBFBF"/>
          </w:tcPr>
          <w:p w:rsidR="00293A81" w:rsidRPr="005B5F79" w:rsidRDefault="00293A81" w:rsidP="00293A81">
            <w:pPr>
              <w:spacing w:after="120"/>
              <w:ind w:left="327"/>
              <w:rPr>
                <w:rFonts w:eastAsia="Arial Unicode MS"/>
                <w:b/>
                <w:bCs/>
                <w:lang w:val="sr-Latn-CS"/>
              </w:rPr>
            </w:pPr>
          </w:p>
          <w:p w:rsidR="00293A81" w:rsidRPr="005B5F79" w:rsidRDefault="00293A81" w:rsidP="00293A81">
            <w:pPr>
              <w:spacing w:after="120"/>
              <w:ind w:left="327"/>
              <w:jc w:val="center"/>
              <w:rPr>
                <w:rFonts w:eastAsia="Arial Unicode MS"/>
                <w:b/>
                <w:bCs/>
                <w:lang w:val="sr-Cyrl-CS"/>
              </w:rPr>
            </w:pPr>
            <w:r w:rsidRPr="005B5F79">
              <w:rPr>
                <w:rFonts w:eastAsia="Arial Unicode MS"/>
                <w:b/>
                <w:bCs/>
                <w:lang w:val="sr-Cyrl-CS"/>
              </w:rPr>
              <w:t>ОБРАЗАЦ ТРОШКОВА ПРИПРЕМЕ ПОНУДЕ</w:t>
            </w:r>
          </w:p>
        </w:tc>
        <w:tc>
          <w:tcPr>
            <w:tcW w:w="2097" w:type="dxa"/>
            <w:shd w:val="clear" w:color="auto" w:fill="BFBFBF"/>
          </w:tcPr>
          <w:p w:rsidR="00293A81" w:rsidRPr="005B5F79" w:rsidRDefault="00293A81" w:rsidP="00293A81">
            <w:pPr>
              <w:spacing w:after="120"/>
              <w:jc w:val="center"/>
              <w:rPr>
                <w:rFonts w:eastAsia="Arial Unicode MS"/>
                <w:b/>
                <w:bCs/>
                <w:lang w:val="sr-Latn-CS"/>
              </w:rPr>
            </w:pPr>
          </w:p>
          <w:p w:rsidR="00293A81" w:rsidRPr="005B5F79" w:rsidRDefault="00293A81" w:rsidP="00293A81">
            <w:pPr>
              <w:spacing w:after="120"/>
              <w:jc w:val="center"/>
              <w:rPr>
                <w:rFonts w:eastAsia="Arial Unicode MS"/>
                <w:b/>
                <w:bCs/>
              </w:rPr>
            </w:pPr>
            <w:r w:rsidRPr="005B5F79">
              <w:rPr>
                <w:rFonts w:eastAsia="Arial Unicode MS"/>
                <w:b/>
                <w:bCs/>
                <w:lang w:val="sr-Cyrl-CS"/>
              </w:rPr>
              <w:t>ОБРАЗАЦ 9</w:t>
            </w:r>
          </w:p>
        </w:tc>
      </w:tr>
    </w:tbl>
    <w:p w:rsidR="00293A81" w:rsidRPr="005B5F79" w:rsidRDefault="00293A81" w:rsidP="00293A81">
      <w:pPr>
        <w:spacing w:after="60"/>
        <w:jc w:val="both"/>
        <w:rPr>
          <w:b/>
          <w:lang w:val="sr-Cyrl-CS"/>
        </w:rPr>
      </w:pPr>
    </w:p>
    <w:p w:rsidR="00293A81" w:rsidRPr="005B5F79" w:rsidRDefault="00293A81" w:rsidP="00293A81">
      <w:pPr>
        <w:jc w:val="both"/>
        <w:rPr>
          <w:lang w:val="sr-Cyrl-CS"/>
        </w:rPr>
      </w:pPr>
      <w:r w:rsidRPr="005B5F79">
        <w:rPr>
          <w:b/>
          <w:lang w:val="sr-Cyrl-CS"/>
        </w:rPr>
        <w:tab/>
      </w:r>
      <w:r w:rsidRPr="005B5F79">
        <w:rPr>
          <w:lang w:val="sr-Cyrl-CS"/>
        </w:rPr>
        <w:t>Понуђач у припреми Понуде број _______ од _________</w:t>
      </w:r>
      <w:r w:rsidR="00740411" w:rsidRPr="005B5F79">
        <w:rPr>
          <w:lang w:val="sr-Cyrl-CS"/>
        </w:rPr>
        <w:t>__2020</w:t>
      </w:r>
      <w:r w:rsidRPr="005B5F79">
        <w:rPr>
          <w:lang w:val="sr-Cyrl-CS"/>
        </w:rPr>
        <w:t xml:space="preserve">.  године, у </w:t>
      </w:r>
      <w:r w:rsidR="00740411" w:rsidRPr="005B5F79">
        <w:rPr>
          <w:lang w:val="sr-Cyrl-CS"/>
        </w:rPr>
        <w:t xml:space="preserve">отвореном поступку </w:t>
      </w:r>
      <w:r w:rsidRPr="005B5F79">
        <w:rPr>
          <w:lang w:val="sr-Cyrl-CS"/>
        </w:rPr>
        <w:t>поступку</w:t>
      </w:r>
      <w:r w:rsidRPr="005B5F79">
        <w:rPr>
          <w:lang w:val="ru-RU"/>
        </w:rPr>
        <w:t xml:space="preserve">јавне набавке </w:t>
      </w:r>
      <w:r w:rsidR="00740411" w:rsidRPr="005B5F79">
        <w:rPr>
          <w:lang w:val="ru-RU"/>
        </w:rPr>
        <w:t xml:space="preserve"> </w:t>
      </w:r>
      <w:r w:rsidRPr="005B5F79">
        <w:t xml:space="preserve"> </w:t>
      </w:r>
      <w:r w:rsidRPr="005B5F79">
        <w:rPr>
          <w:lang w:val="ru-RU"/>
        </w:rPr>
        <w:t>-</w:t>
      </w:r>
      <w:r w:rsidRPr="005B5F79">
        <w:t>„</w:t>
      </w:r>
      <w:r w:rsidR="00740411" w:rsidRPr="005B5F79">
        <w:t xml:space="preserve"> Машински радови на инвестиционом одржавању, уградња унутрашње гасне инсталације у постојећеем објекту Дом ученика  МЛАДОСТ</w:t>
      </w:r>
      <w:r w:rsidR="00740411" w:rsidRPr="005B5F79">
        <w:rPr>
          <w:lang w:val="ru-RU"/>
        </w:rPr>
        <w:t xml:space="preserve">”, </w:t>
      </w:r>
      <w:r w:rsidR="00740411" w:rsidRPr="005B5F79">
        <w:rPr>
          <w:lang w:val="sr-Cyrl-CS"/>
        </w:rPr>
        <w:t xml:space="preserve">редни број јавне набавке </w:t>
      </w:r>
      <w:r w:rsidR="00740411" w:rsidRPr="005B5F79">
        <w:t>2</w:t>
      </w:r>
      <w:r w:rsidR="001A5AC8" w:rsidRPr="005B5F79">
        <w:rPr>
          <w:lang w:val="sr-Cyrl-CS"/>
        </w:rPr>
        <w:t>/20</w:t>
      </w:r>
      <w:r w:rsidRPr="005B5F79">
        <w:rPr>
          <w:lang w:val="sr-Cyrl-CS"/>
        </w:rPr>
        <w:t>, доставља укупан износ и структуру трошкова припремања понуде, како следи у табели:</w:t>
      </w:r>
    </w:p>
    <w:p w:rsidR="00293A81" w:rsidRPr="005B5F79" w:rsidRDefault="00293A81" w:rsidP="00293A81">
      <w:pPr>
        <w:spacing w:after="60"/>
        <w:ind w:firstLine="72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4452"/>
        <w:gridCol w:w="3638"/>
      </w:tblGrid>
      <w:tr w:rsidR="00293A81" w:rsidRPr="005B5F79" w:rsidTr="00293A81">
        <w:tc>
          <w:tcPr>
            <w:tcW w:w="949" w:type="dxa"/>
            <w:shd w:val="clear" w:color="auto" w:fill="D9D9D9"/>
          </w:tcPr>
          <w:p w:rsidR="00293A81" w:rsidRPr="005B5F79" w:rsidRDefault="00293A81" w:rsidP="00293A81">
            <w:pPr>
              <w:tabs>
                <w:tab w:val="left" w:pos="0"/>
              </w:tabs>
              <w:jc w:val="center"/>
              <w:rPr>
                <w:b/>
                <w:lang w:val="sr-Cyrl-CS"/>
              </w:rPr>
            </w:pPr>
            <w:r w:rsidRPr="005B5F79">
              <w:rPr>
                <w:b/>
                <w:lang w:val="sr-Cyrl-CS"/>
              </w:rPr>
              <w:t xml:space="preserve"> Редни број</w:t>
            </w:r>
          </w:p>
        </w:tc>
        <w:tc>
          <w:tcPr>
            <w:tcW w:w="4452" w:type="dxa"/>
            <w:shd w:val="clear" w:color="auto" w:fill="D9D9D9"/>
          </w:tcPr>
          <w:p w:rsidR="00293A81" w:rsidRPr="005B5F79" w:rsidRDefault="00293A81" w:rsidP="00293A81">
            <w:pPr>
              <w:tabs>
                <w:tab w:val="left" w:pos="0"/>
              </w:tabs>
              <w:jc w:val="center"/>
              <w:rPr>
                <w:b/>
                <w:lang w:val="sr-Cyrl-CS"/>
              </w:rPr>
            </w:pPr>
          </w:p>
          <w:p w:rsidR="00293A81" w:rsidRPr="005B5F79" w:rsidRDefault="00293A81" w:rsidP="00293A81">
            <w:pPr>
              <w:tabs>
                <w:tab w:val="left" w:pos="0"/>
              </w:tabs>
              <w:jc w:val="center"/>
              <w:rPr>
                <w:b/>
                <w:lang w:val="sr-Cyrl-CS"/>
              </w:rPr>
            </w:pPr>
            <w:r w:rsidRPr="005B5F79">
              <w:rPr>
                <w:b/>
                <w:lang w:val="sr-Cyrl-CS"/>
              </w:rPr>
              <w:t>ВРСТА ТРОШКА</w:t>
            </w:r>
          </w:p>
        </w:tc>
        <w:tc>
          <w:tcPr>
            <w:tcW w:w="3638" w:type="dxa"/>
            <w:shd w:val="clear" w:color="auto" w:fill="D9D9D9"/>
          </w:tcPr>
          <w:p w:rsidR="00293A81" w:rsidRPr="005B5F79" w:rsidRDefault="00293A81" w:rsidP="00293A81">
            <w:pPr>
              <w:tabs>
                <w:tab w:val="left" w:pos="0"/>
              </w:tabs>
              <w:jc w:val="center"/>
              <w:rPr>
                <w:b/>
                <w:lang w:val="sr-Cyrl-CS"/>
              </w:rPr>
            </w:pPr>
          </w:p>
          <w:p w:rsidR="00293A81" w:rsidRPr="005B5F79" w:rsidRDefault="00293A81" w:rsidP="00293A81">
            <w:pPr>
              <w:tabs>
                <w:tab w:val="left" w:pos="0"/>
              </w:tabs>
              <w:jc w:val="center"/>
              <w:rPr>
                <w:b/>
                <w:lang w:val="sr-Cyrl-CS"/>
              </w:rPr>
            </w:pPr>
            <w:r w:rsidRPr="005B5F79">
              <w:rPr>
                <w:b/>
                <w:lang w:val="sr-Cyrl-CS"/>
              </w:rPr>
              <w:t>ИЗНОС ТРОШКОВА У РСД</w:t>
            </w: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1.</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2.</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3.</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4.</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5.</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6.</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5401" w:type="dxa"/>
            <w:gridSpan w:val="2"/>
            <w:shd w:val="clear" w:color="auto" w:fill="F2F2F2"/>
            <w:vAlign w:val="center"/>
          </w:tcPr>
          <w:p w:rsidR="00293A81" w:rsidRPr="005B5F79" w:rsidRDefault="00293A81" w:rsidP="00293A81">
            <w:pPr>
              <w:tabs>
                <w:tab w:val="left" w:pos="0"/>
              </w:tabs>
              <w:spacing w:before="120" w:after="120"/>
              <w:jc w:val="center"/>
              <w:rPr>
                <w:b/>
                <w:lang w:val="sr-Cyrl-CS"/>
              </w:rPr>
            </w:pPr>
            <w:r w:rsidRPr="005B5F79">
              <w:rPr>
                <w:b/>
                <w:lang w:val="sr-Cyrl-CS"/>
              </w:rPr>
              <w:t>УКУПАН ИЗНОС ТРОШКОВА ПРИПРЕМЕ ПОНУДЕ:</w:t>
            </w:r>
          </w:p>
        </w:tc>
        <w:tc>
          <w:tcPr>
            <w:tcW w:w="3638" w:type="dxa"/>
            <w:shd w:val="clear" w:color="auto" w:fill="F2F2F2"/>
            <w:vAlign w:val="center"/>
          </w:tcPr>
          <w:p w:rsidR="00293A81" w:rsidRPr="005B5F79" w:rsidRDefault="00293A81" w:rsidP="00293A81">
            <w:pPr>
              <w:tabs>
                <w:tab w:val="left" w:pos="0"/>
              </w:tabs>
              <w:spacing w:before="120" w:after="120"/>
              <w:jc w:val="right"/>
              <w:rPr>
                <w:b/>
                <w:lang w:val="sr-Cyrl-CS"/>
              </w:rPr>
            </w:pPr>
          </w:p>
        </w:tc>
      </w:tr>
    </w:tbl>
    <w:p w:rsidR="00293A81" w:rsidRPr="005B5F79" w:rsidRDefault="00293A81" w:rsidP="00293A81">
      <w:pPr>
        <w:tabs>
          <w:tab w:val="left" w:pos="0"/>
        </w:tabs>
        <w:ind w:left="720"/>
        <w:jc w:val="both"/>
        <w:rPr>
          <w:lang w:val="sr-Cyrl-CS"/>
        </w:rPr>
      </w:pPr>
    </w:p>
    <w:p w:rsidR="00293A81" w:rsidRPr="005B5F79" w:rsidRDefault="00293A81" w:rsidP="00293A81">
      <w:pPr>
        <w:tabs>
          <w:tab w:val="left" w:pos="0"/>
        </w:tabs>
        <w:spacing w:after="120"/>
        <w:jc w:val="both"/>
        <w:rPr>
          <w:lang w:val="sr-Cyrl-CS"/>
        </w:rPr>
      </w:pPr>
      <w:r w:rsidRPr="005B5F79">
        <w:rPr>
          <w:lang w:val="sr-Cyrl-CS"/>
        </w:rPr>
        <w:tab/>
        <w:t>Трошкове припреме и подношења понуде сноси искључиво понуђач и не може тражити од наручиоца накнаду трошкова.</w:t>
      </w:r>
    </w:p>
    <w:p w:rsidR="00293A81" w:rsidRPr="005B5F79" w:rsidRDefault="00293A81" w:rsidP="00293A81">
      <w:pPr>
        <w:tabs>
          <w:tab w:val="left" w:pos="0"/>
          <w:tab w:val="left" w:pos="284"/>
        </w:tabs>
        <w:spacing w:after="120"/>
        <w:jc w:val="both"/>
        <w:rPr>
          <w:lang w:val="sr-Cyrl-CS"/>
        </w:rPr>
      </w:pPr>
      <w:r w:rsidRPr="005B5F79">
        <w:rPr>
          <w:lang w:val="sr-Cyrl-CS"/>
        </w:rPr>
        <w:tab/>
      </w:r>
      <w:r w:rsidRPr="005B5F79">
        <w:rPr>
          <w:lang w:val="sr-Cyrl-CS"/>
        </w:rPr>
        <w:tab/>
        <w:t>У случају обуставе поступка јавне набавке из разлога који су на страни наручиоца, наручилац ће понуђачу надокнадити трошкове при</w:t>
      </w:r>
      <w:r w:rsidRPr="005B5F79">
        <w:rPr>
          <w:lang w:val="sr-Latn-CS"/>
        </w:rPr>
        <w:t>преме понуде</w:t>
      </w:r>
      <w:r w:rsidRPr="005B5F79">
        <w:rPr>
          <w:lang w:val="sr-Cyrl-CS"/>
        </w:rPr>
        <w:t>, под условом да је понуђач тражио накнаду тих трошкова у својој понуди.</w:t>
      </w:r>
    </w:p>
    <w:p w:rsidR="00293A81" w:rsidRPr="005B5F79" w:rsidRDefault="00293A81" w:rsidP="00293A81">
      <w:pPr>
        <w:tabs>
          <w:tab w:val="left" w:pos="0"/>
          <w:tab w:val="left" w:pos="284"/>
        </w:tabs>
        <w:jc w:val="both"/>
        <w:rPr>
          <w:lang w:val="sr-Cyrl-CS"/>
        </w:rPr>
      </w:pPr>
      <w:r w:rsidRPr="005B5F79">
        <w:rPr>
          <w:b/>
          <w:lang w:val="sr-Cyrl-CS"/>
        </w:rPr>
        <w:tab/>
      </w:r>
      <w:r w:rsidRPr="005B5F79">
        <w:rPr>
          <w:b/>
          <w:lang w:val="sr-Cyrl-CS"/>
        </w:rPr>
        <w:tab/>
      </w:r>
      <w:r w:rsidRPr="005B5F79">
        <w:rPr>
          <w:lang w:val="sr-Cyrl-CS"/>
        </w:rPr>
        <w:t>Достављање овог обрасца није обавезно.</w:t>
      </w:r>
    </w:p>
    <w:p w:rsidR="00293A81" w:rsidRPr="005B5F79" w:rsidRDefault="00293A81" w:rsidP="00293A81">
      <w:pPr>
        <w:tabs>
          <w:tab w:val="left" w:pos="0"/>
          <w:tab w:val="left" w:pos="284"/>
        </w:tabs>
        <w:jc w:val="both"/>
        <w:rPr>
          <w:lang w:val="sr-Cyrl-CS"/>
        </w:rPr>
      </w:pPr>
    </w:p>
    <w:p w:rsidR="00293A81" w:rsidRPr="005B5F79" w:rsidRDefault="00293A81" w:rsidP="00293A81">
      <w:pPr>
        <w:tabs>
          <w:tab w:val="left" w:pos="0"/>
          <w:tab w:val="left" w:pos="284"/>
        </w:tabs>
        <w:jc w:val="both"/>
        <w:rPr>
          <w:lang w:val="sr-Cyrl-CS"/>
        </w:rPr>
      </w:pPr>
    </w:p>
    <w:p w:rsidR="00293A81" w:rsidRPr="005B5F79" w:rsidRDefault="00293A81" w:rsidP="00293A81">
      <w:pPr>
        <w:tabs>
          <w:tab w:val="left" w:pos="0"/>
          <w:tab w:val="left" w:pos="284"/>
        </w:tabs>
        <w:jc w:val="both"/>
        <w:rPr>
          <w:lang w:val="sr-Cyrl-CS"/>
        </w:rPr>
      </w:pPr>
    </w:p>
    <w:tbl>
      <w:tblPr>
        <w:tblW w:w="0" w:type="auto"/>
        <w:tblLook w:val="04A0"/>
      </w:tblPr>
      <w:tblGrid>
        <w:gridCol w:w="2907"/>
        <w:gridCol w:w="2907"/>
        <w:gridCol w:w="2907"/>
      </w:tblGrid>
      <w:tr w:rsidR="00293A81" w:rsidRPr="005B5F79" w:rsidTr="00293A81">
        <w:tc>
          <w:tcPr>
            <w:tcW w:w="2907" w:type="dxa"/>
          </w:tcPr>
          <w:p w:rsidR="00293A81" w:rsidRPr="005B5F79" w:rsidRDefault="00293A81" w:rsidP="00293A81">
            <w:pPr>
              <w:spacing w:after="240" w:line="480" w:lineRule="auto"/>
              <w:jc w:val="both"/>
              <w:rPr>
                <w:b/>
                <w:lang w:val="sr-Cyrl-CS"/>
              </w:rPr>
            </w:pPr>
          </w:p>
        </w:tc>
        <w:tc>
          <w:tcPr>
            <w:tcW w:w="2907" w:type="dxa"/>
          </w:tcPr>
          <w:p w:rsidR="00293A81" w:rsidRPr="005B5F79" w:rsidRDefault="00293A81" w:rsidP="00293A81">
            <w:pPr>
              <w:spacing w:after="240" w:line="480" w:lineRule="auto"/>
              <w:jc w:val="center"/>
              <w:rPr>
                <w:lang w:val="sr-Cyrl-CS"/>
              </w:rPr>
            </w:pPr>
            <w:r w:rsidRPr="005B5F79">
              <w:rPr>
                <w:lang w:val="sr-Cyrl-CS"/>
              </w:rPr>
              <w:t>М.П.</w:t>
            </w:r>
          </w:p>
        </w:tc>
        <w:tc>
          <w:tcPr>
            <w:tcW w:w="2907" w:type="dxa"/>
          </w:tcPr>
          <w:p w:rsidR="00293A81" w:rsidRPr="005B5F79" w:rsidRDefault="00293A81" w:rsidP="00293A81">
            <w:pPr>
              <w:jc w:val="center"/>
              <w:rPr>
                <w:lang w:val="sr-Cyrl-CS"/>
              </w:rPr>
            </w:pPr>
            <w:r w:rsidRPr="005B5F79">
              <w:rPr>
                <w:lang w:val="sr-Cyrl-CS"/>
              </w:rPr>
              <w:t>Потпис одговорног лица понуђача</w:t>
            </w:r>
          </w:p>
          <w:p w:rsidR="00293A81" w:rsidRPr="005B5F79" w:rsidRDefault="00293A81" w:rsidP="00293A81">
            <w:pPr>
              <w:jc w:val="center"/>
              <w:rPr>
                <w:lang w:val="sr-Cyrl-CS"/>
              </w:rPr>
            </w:pPr>
          </w:p>
          <w:p w:rsidR="00293A81" w:rsidRPr="005B5F79" w:rsidRDefault="00293A81" w:rsidP="00293A81">
            <w:pPr>
              <w:jc w:val="center"/>
              <w:rPr>
                <w:lang w:val="sr-Cyrl-CS"/>
              </w:rPr>
            </w:pPr>
            <w:r w:rsidRPr="005B5F79">
              <w:rPr>
                <w:lang w:val="sr-Cyrl-CS"/>
              </w:rPr>
              <w:t>_____________________</w:t>
            </w:r>
          </w:p>
        </w:tc>
      </w:tr>
    </w:tbl>
    <w:p w:rsidR="00293A81" w:rsidRPr="005B5F79" w:rsidRDefault="00293A81" w:rsidP="00293A81">
      <w:pPr>
        <w:pStyle w:val="Header"/>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tbl>
      <w:tblPr>
        <w:tblW w:w="1008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6339"/>
        <w:gridCol w:w="1927"/>
      </w:tblGrid>
      <w:tr w:rsidR="00293A81" w:rsidRPr="005B5F79" w:rsidTr="00293A81">
        <w:trPr>
          <w:trHeight w:val="674"/>
        </w:trPr>
        <w:tc>
          <w:tcPr>
            <w:tcW w:w="1819" w:type="dxa"/>
            <w:shd w:val="clear" w:color="auto" w:fill="A6A6A6"/>
            <w:vAlign w:val="center"/>
          </w:tcPr>
          <w:p w:rsidR="00293A81" w:rsidRPr="005B5F79" w:rsidRDefault="00293A81" w:rsidP="00293A81">
            <w:pPr>
              <w:tabs>
                <w:tab w:val="left" w:pos="-142"/>
              </w:tabs>
              <w:jc w:val="center"/>
              <w:rPr>
                <w:b/>
                <w:lang w:val="sr-Cyrl-CS"/>
              </w:rPr>
            </w:pPr>
            <w:r w:rsidRPr="005B5F79">
              <w:rPr>
                <w:b/>
                <w:lang w:val="sr-Latn-CS"/>
              </w:rPr>
              <w:t>X</w:t>
            </w:r>
            <w:r w:rsidR="003627AB">
              <w:rPr>
                <w:b/>
                <w:lang w:val="sr-Latn-CS"/>
              </w:rPr>
              <w:t>I</w:t>
            </w:r>
            <w:r w:rsidRPr="005B5F79">
              <w:rPr>
                <w:b/>
              </w:rPr>
              <w:t>V</w:t>
            </w:r>
          </w:p>
        </w:tc>
        <w:tc>
          <w:tcPr>
            <w:tcW w:w="6339" w:type="dxa"/>
            <w:shd w:val="clear" w:color="auto" w:fill="A6A6A6"/>
            <w:vAlign w:val="center"/>
          </w:tcPr>
          <w:p w:rsidR="00293A81" w:rsidRPr="005B5F79" w:rsidRDefault="00293A81" w:rsidP="00293A81">
            <w:pPr>
              <w:pStyle w:val="Default"/>
              <w:jc w:val="center"/>
              <w:rPr>
                <w:b/>
                <w:bCs/>
                <w:color w:val="auto"/>
                <w:lang w:val="sr-Cyrl-CS"/>
              </w:rPr>
            </w:pPr>
            <w:r w:rsidRPr="005B5F79">
              <w:rPr>
                <w:b/>
                <w:color w:val="auto"/>
                <w:lang w:val="sr-Cyrl-CS"/>
              </w:rPr>
              <w:t>ТЕХНИЧКА СПЕЦИФИКАЦИЈА</w:t>
            </w:r>
          </w:p>
        </w:tc>
        <w:tc>
          <w:tcPr>
            <w:tcW w:w="1927" w:type="dxa"/>
            <w:shd w:val="clear" w:color="auto" w:fill="A6A6A6"/>
            <w:vAlign w:val="center"/>
          </w:tcPr>
          <w:p w:rsidR="00293A81" w:rsidRPr="005B5F79" w:rsidRDefault="00293A81" w:rsidP="00293A81">
            <w:pPr>
              <w:pStyle w:val="Default"/>
              <w:jc w:val="center"/>
              <w:rPr>
                <w:b/>
                <w:bCs/>
                <w:color w:val="auto"/>
              </w:rPr>
            </w:pPr>
            <w:r w:rsidRPr="005B5F79">
              <w:rPr>
                <w:b/>
                <w:bCs/>
                <w:color w:val="auto"/>
                <w:lang w:val="sr-Cyrl-CS"/>
              </w:rPr>
              <w:t>Образац 1</w:t>
            </w:r>
            <w:r w:rsidRPr="005B5F79">
              <w:rPr>
                <w:b/>
                <w:bCs/>
                <w:color w:val="auto"/>
              </w:rPr>
              <w:t>0</w:t>
            </w:r>
          </w:p>
        </w:tc>
      </w:tr>
    </w:tbl>
    <w:p w:rsidR="00293A81" w:rsidRPr="005B5F79" w:rsidRDefault="00293A81" w:rsidP="00293A81">
      <w:pPr>
        <w:pStyle w:val="Title"/>
        <w:spacing w:line="240" w:lineRule="exact"/>
        <w:ind w:right="754"/>
        <w:jc w:val="left"/>
        <w:rPr>
          <w:rFonts w:ascii="Times New Roman" w:hAnsi="Times New Roman"/>
          <w:sz w:val="24"/>
          <w:lang w:val="sr-Cyrl-CS"/>
        </w:rPr>
      </w:pPr>
    </w:p>
    <w:p w:rsidR="00293A81" w:rsidRPr="005B5F79" w:rsidRDefault="00293A81" w:rsidP="00293A81">
      <w:pPr>
        <w:jc w:val="both"/>
        <w:rPr>
          <w:lang w:val="sr-Cyrl-CS"/>
        </w:rPr>
      </w:pPr>
      <w:r w:rsidRPr="005B5F79">
        <w:rPr>
          <w:lang w:val="sr-Cyrl-CS"/>
        </w:rPr>
        <w:t xml:space="preserve">Извршилац се обавезује да у оквиру реализације </w:t>
      </w:r>
      <w:r w:rsidRPr="005B5F79">
        <w:rPr>
          <w:lang w:val="ru-RU"/>
        </w:rPr>
        <w:t xml:space="preserve">набавке </w:t>
      </w:r>
      <w:r w:rsidRPr="005B5F79">
        <w:rPr>
          <w:lang w:val="sr-Cyrl-CS"/>
        </w:rPr>
        <w:t xml:space="preserve">радова - Јавна набавка </w:t>
      </w:r>
      <w:r w:rsidR="0062136C" w:rsidRPr="005B5F79">
        <w:rPr>
          <w:lang w:val="sr-Cyrl-CS"/>
        </w:rPr>
        <w:t xml:space="preserve">у отвореном поступку </w:t>
      </w:r>
      <w:r w:rsidRPr="005B5F79">
        <w:rPr>
          <w:lang w:val="sr-Cyrl-CS"/>
        </w:rPr>
        <w:t xml:space="preserve"> - „</w:t>
      </w:r>
      <w:r w:rsidR="0062136C" w:rsidRPr="005B5F79">
        <w:t>Машински радови на инвестиционом одржавању, уградња унутраш</w:t>
      </w:r>
      <w:r w:rsidR="005575B9">
        <w:t>ње гасне инсталације у постојећ</w:t>
      </w:r>
      <w:r w:rsidR="0062136C" w:rsidRPr="005B5F79">
        <w:t>ем објекту Дом ученика  МЛАДОСТ</w:t>
      </w:r>
      <w:r w:rsidR="0062136C" w:rsidRPr="005B5F79">
        <w:rPr>
          <w:lang w:val="ru-RU"/>
        </w:rPr>
        <w:t xml:space="preserve">”, </w:t>
      </w:r>
      <w:r w:rsidR="0062136C" w:rsidRPr="005B5F79">
        <w:rPr>
          <w:lang w:val="sr-Cyrl-CS"/>
        </w:rPr>
        <w:t xml:space="preserve">редни број јавне набавке </w:t>
      </w:r>
      <w:r w:rsidR="0062136C" w:rsidRPr="005B5F79">
        <w:t>2</w:t>
      </w:r>
      <w:r w:rsidR="0062136C" w:rsidRPr="005B5F79">
        <w:rPr>
          <w:lang w:val="sr-Cyrl-CS"/>
        </w:rPr>
        <w:t xml:space="preserve">/20,  </w:t>
      </w:r>
      <w:r w:rsidRPr="005B5F79">
        <w:rPr>
          <w:lang w:val="sr-Cyrl-CS"/>
        </w:rPr>
        <w:t xml:space="preserve">, изврши следеће: </w:t>
      </w:r>
    </w:p>
    <w:p w:rsidR="00293A81" w:rsidRPr="005B5F79" w:rsidRDefault="00293A81" w:rsidP="00293A81">
      <w:pPr>
        <w:spacing w:after="120"/>
        <w:rPr>
          <w:b/>
          <w:u w:val="single"/>
          <w:lang w:val="sr-Latn-CS"/>
        </w:rPr>
      </w:pPr>
      <w:r w:rsidRPr="005B5F79">
        <w:rPr>
          <w:b/>
          <w:u w:val="single"/>
        </w:rPr>
        <w:t xml:space="preserve">1)  </w:t>
      </w:r>
      <w:r w:rsidRPr="005B5F79">
        <w:rPr>
          <w:b/>
          <w:u w:val="single"/>
          <w:lang w:val="ru-RU"/>
        </w:rPr>
        <w:t xml:space="preserve">Врста услуга: </w:t>
      </w:r>
    </w:p>
    <w:p w:rsidR="00293A81" w:rsidRPr="00763582" w:rsidRDefault="00293A81" w:rsidP="00293A81">
      <w:pPr>
        <w:tabs>
          <w:tab w:val="left" w:pos="645"/>
        </w:tabs>
        <w:jc w:val="both"/>
      </w:pPr>
      <w:r w:rsidRPr="00763582">
        <w:t xml:space="preserve">Машински, грађевински и електро радови </w:t>
      </w:r>
    </w:p>
    <w:p w:rsidR="00932CEE" w:rsidRPr="00763582" w:rsidRDefault="00293A81" w:rsidP="00293A81">
      <w:pPr>
        <w:pStyle w:val="ListParagraph"/>
        <w:spacing w:after="120"/>
        <w:ind w:left="0"/>
        <w:rPr>
          <w:rFonts w:ascii="Times New Roman" w:hAnsi="Times New Roman"/>
          <w:b/>
          <w:sz w:val="24"/>
          <w:szCs w:val="24"/>
          <w:u w:val="single"/>
        </w:rPr>
      </w:pPr>
      <w:r w:rsidRPr="00763582">
        <w:rPr>
          <w:rFonts w:ascii="Times New Roman" w:hAnsi="Times New Roman"/>
          <w:b/>
          <w:sz w:val="24"/>
          <w:szCs w:val="24"/>
          <w:u w:val="single"/>
          <w:lang w:val="sr-Cyrl-CS"/>
        </w:rPr>
        <w:t xml:space="preserve">2) </w:t>
      </w:r>
      <w:r w:rsidRPr="00763582">
        <w:rPr>
          <w:rFonts w:ascii="Times New Roman" w:hAnsi="Times New Roman"/>
          <w:b/>
          <w:sz w:val="24"/>
          <w:szCs w:val="24"/>
          <w:u w:val="single"/>
        </w:rPr>
        <w:t>Техничк</w:t>
      </w:r>
      <w:r w:rsidRPr="00763582">
        <w:rPr>
          <w:rFonts w:ascii="Times New Roman" w:hAnsi="Times New Roman"/>
          <w:b/>
          <w:sz w:val="24"/>
          <w:szCs w:val="24"/>
          <w:u w:val="single"/>
          <w:lang w:val="sr-Cyrl-CS"/>
        </w:rPr>
        <w:t>е карактеристике</w:t>
      </w:r>
      <w:r w:rsidRPr="00763582">
        <w:rPr>
          <w:rFonts w:ascii="Times New Roman" w:hAnsi="Times New Roman"/>
          <w:b/>
          <w:sz w:val="24"/>
          <w:szCs w:val="24"/>
          <w:u w:val="single"/>
        </w:rPr>
        <w:t xml:space="preserve"> и опис радова:</w:t>
      </w:r>
    </w:p>
    <w:p w:rsidR="00293A81" w:rsidRPr="00763582" w:rsidRDefault="00293A81" w:rsidP="00293A81">
      <w:pPr>
        <w:jc w:val="both"/>
      </w:pPr>
      <w:r w:rsidRPr="00763582">
        <w:t>Предметна набавка обухвата следеће радове:</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Реконструкцију постојеће термотехничке инсталације у котларници;</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Извођење нове термотехничке инсталације од генератора топлоте до постојеће инсталације у котларници;</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Изолацију комплетне инсталације;</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Испоруку и уградњу генератора од 450 kW, димоводног колектора са одводом кондензата, заштитном хаубом и носећа конструкција за генератор;</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Грађевинске радове на генераторима;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Браварске радове на генераторима;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Електро радове на генератору и котларници;</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Димњак;</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Пројекат изведеног стања УГИ и повезивања постојеће ТТ инсталације са гасним генератором топлоте</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Прибављање сагласности, техничких услова и остале документације од релевантних институција;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Машинске радове на унутрашњим гасним инсталацијама;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Електро радове на гасним инсталацијама;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Уземљење.</w:t>
      </w:r>
    </w:p>
    <w:p w:rsidR="005575B9" w:rsidRPr="005575B9" w:rsidRDefault="005575B9" w:rsidP="005575B9">
      <w:pPr>
        <w:ind w:left="720"/>
        <w:rPr>
          <w:b/>
        </w:rPr>
      </w:pPr>
      <w:r w:rsidRPr="00763582">
        <w:rPr>
          <w:b/>
        </w:rPr>
        <w:t>Понућач је обавезан</w:t>
      </w:r>
      <w:r w:rsidRPr="005575B9">
        <w:rPr>
          <w:b/>
        </w:rPr>
        <w:t xml:space="preserve"> да достави јасно и и детаљно описане и документоване техничке карактеристике гасног генератора где се потврђује испуњење захтева из конкурсне документације са минимално следећим подацима: Произвођач, тип, каталошки број, основне техничке карактеристике, да достави списак стандарда које опрема испуњава.</w:t>
      </w:r>
    </w:p>
    <w:p w:rsidR="005575B9" w:rsidRPr="005575B9" w:rsidRDefault="005575B9" w:rsidP="005575B9">
      <w:pPr>
        <w:ind w:left="720"/>
        <w:rPr>
          <w:b/>
        </w:rPr>
      </w:pPr>
      <w:r w:rsidRPr="005575B9">
        <w:rPr>
          <w:b/>
        </w:rPr>
        <w:t>Наведена документација мора бити потписана и оверена од стране овлашћеног лица понуђача</w:t>
      </w:r>
    </w:p>
    <w:p w:rsidR="005575B9" w:rsidRPr="005575B9" w:rsidRDefault="005575B9" w:rsidP="005575B9">
      <w:pPr>
        <w:numPr>
          <w:ilvl w:val="0"/>
          <w:numId w:val="18"/>
        </w:numPr>
        <w:rPr>
          <w:b/>
        </w:rPr>
      </w:pPr>
      <w:r w:rsidRPr="005575B9">
        <w:rPr>
          <w:b/>
          <w:color w:val="000000"/>
        </w:rPr>
        <w:t xml:space="preserve">Генератор топлоте мора поседовати Сертификат о прегледу типа домаће акредитоване лабораторије и српски знак усаглашености 3А </w:t>
      </w:r>
    </w:p>
    <w:p w:rsidR="005575B9" w:rsidRPr="005575B9" w:rsidRDefault="005575B9" w:rsidP="005575B9">
      <w:pPr>
        <w:ind w:left="720"/>
        <w:rPr>
          <w:b/>
        </w:rPr>
      </w:pPr>
      <w:r w:rsidRPr="005575B9">
        <w:rPr>
          <w:b/>
          <w:color w:val="000000"/>
        </w:rPr>
        <w:t>Доказ: Приложити Уверење)</w:t>
      </w:r>
    </w:p>
    <w:p w:rsidR="005575B9" w:rsidRPr="005575B9" w:rsidRDefault="005575B9" w:rsidP="005575B9">
      <w:pPr>
        <w:numPr>
          <w:ilvl w:val="0"/>
          <w:numId w:val="18"/>
        </w:numPr>
        <w:rPr>
          <w:b/>
        </w:rPr>
      </w:pPr>
      <w:r w:rsidRPr="005575B9">
        <w:rPr>
          <w:b/>
        </w:rPr>
        <w:t>Понуђачи који учествују у поступку јавне набавке у обавези су да изврше обилазак и увид у објекат где се врше захтевани  радови.</w:t>
      </w:r>
    </w:p>
    <w:p w:rsidR="005575B9" w:rsidRPr="005B5F79" w:rsidRDefault="005575B9" w:rsidP="005575B9">
      <w:pPr>
        <w:ind w:left="720"/>
        <w:rPr>
          <w:b/>
        </w:rPr>
      </w:pPr>
      <w:r w:rsidRPr="005575B9">
        <w:rPr>
          <w:b/>
        </w:rPr>
        <w:t>О извршеном обиласку, понуђачу ће бити издата потврда коју ће му својим потписом и печатом оверити представник Наручиоца и коју ће приложити уз понуду као доказ о извршеном обиласку наведене локације. У  супротном,  понуда  која  не  буде садржала  потврду, као  доказ  да  је  понуђач  извршио  обилазак  простора  у  неприхватљива.</w:t>
      </w:r>
      <w:r w:rsidRPr="005B5F79">
        <w:rPr>
          <w:b/>
        </w:rPr>
        <w:t xml:space="preserve">   </w:t>
      </w:r>
    </w:p>
    <w:p w:rsidR="005575B9" w:rsidRPr="005B5F79" w:rsidRDefault="005575B9" w:rsidP="005575B9">
      <w:pPr>
        <w:ind w:firstLine="720"/>
        <w:jc w:val="both"/>
        <w:rPr>
          <w:lang w:val="sr-Cyrl-CS"/>
        </w:rPr>
      </w:pPr>
    </w:p>
    <w:p w:rsidR="005575B9" w:rsidRPr="005575B9" w:rsidRDefault="005575B9" w:rsidP="005575B9">
      <w:pPr>
        <w:jc w:val="both"/>
        <w:rPr>
          <w:highlight w:val="yellow"/>
        </w:rPr>
      </w:pPr>
    </w:p>
    <w:p w:rsidR="00293A81" w:rsidRPr="005575B9" w:rsidRDefault="00293A81" w:rsidP="00293A81">
      <w:pPr>
        <w:autoSpaceDE w:val="0"/>
        <w:autoSpaceDN w:val="0"/>
        <w:adjustRightInd w:val="0"/>
        <w:jc w:val="both"/>
        <w:rPr>
          <w:rFonts w:eastAsia="Calibri"/>
        </w:rPr>
      </w:pPr>
      <w:r w:rsidRPr="005575B9">
        <w:rPr>
          <w:rFonts w:eastAsia="Calibri"/>
        </w:rPr>
        <w:t xml:space="preserve">Након завршетка радова Наручилац сачињава Записник о примопредаји радова који потписују чланови Комисије за примопредају радова, овлашћени представник Извођача радова и овлашћени представник Надзорног органа. Записник о примопредаји радова мора бити оверен печатом Извођача радова и представља основ за испостављање рачуна, односно окончане ситуације на фактурну адресу. </w:t>
      </w:r>
    </w:p>
    <w:p w:rsidR="00293A81" w:rsidRPr="005B5F79" w:rsidRDefault="00293A81" w:rsidP="00293A81">
      <w:pPr>
        <w:autoSpaceDE w:val="0"/>
        <w:autoSpaceDN w:val="0"/>
        <w:adjustRightInd w:val="0"/>
        <w:jc w:val="both"/>
        <w:rPr>
          <w:rFonts w:eastAsia="Calibri"/>
        </w:rPr>
      </w:pPr>
      <w:r w:rsidRPr="005575B9">
        <w:rPr>
          <w:rFonts w:eastAsia="Calibri"/>
        </w:rPr>
        <w:t xml:space="preserve">У случају да радови нису изведени у складу са овим уговором Наручилац неће извршити примопредају радова већ ће сачинити рекламациони записник који потписују чланови Комисије о примопредаји радова и овлашћени представник Надзорног органа и у истом ће бити наведена сва одступања изведених радова у односу на уговорене, као и рок за отклањање недостатака.У случају из претходног става, након отклањања свих недостатака извршиће примопредају радова, односно чланови Комисије за примопредају радова, овлашћени </w:t>
      </w:r>
      <w:r w:rsidRPr="005575B9">
        <w:t>представник Извођача радова и овлашћени представник Надзорног органа потписују Записник о примопредаји радова.</w:t>
      </w:r>
    </w:p>
    <w:p w:rsidR="00293A81" w:rsidRPr="005B5F79" w:rsidRDefault="00293A81" w:rsidP="00293A81">
      <w:pPr>
        <w:spacing w:after="120"/>
        <w:jc w:val="both"/>
        <w:rPr>
          <w:lang w:val="sr-Cyrl-CS"/>
        </w:rPr>
      </w:pPr>
      <w:r w:rsidRPr="005B5F79">
        <w:rPr>
          <w:b/>
          <w:lang w:val="sr-Cyrl-CS"/>
        </w:rPr>
        <w:t>3) Рок и место извршења</w:t>
      </w:r>
      <w:r w:rsidRPr="005B5F79">
        <w:rPr>
          <w:lang w:val="sr-Cyrl-CS"/>
        </w:rPr>
        <w:t xml:space="preserve">: </w:t>
      </w:r>
    </w:p>
    <w:p w:rsidR="00293A81" w:rsidRPr="005B5F79" w:rsidRDefault="00293A81" w:rsidP="00293A81">
      <w:pPr>
        <w:jc w:val="both"/>
      </w:pPr>
      <w:r w:rsidRPr="005B5F79">
        <w:rPr>
          <w:lang w:val="sr-Cyrl-CS"/>
        </w:rPr>
        <w:t xml:space="preserve">          </w:t>
      </w:r>
      <w:r w:rsidRPr="005575B9">
        <w:rPr>
          <w:lang w:val="sr-Cyrl-CS"/>
        </w:rPr>
        <w:t xml:space="preserve">Рок за реализацију радова - </w:t>
      </w:r>
      <w:r w:rsidR="008905F0" w:rsidRPr="005B5F79">
        <w:t xml:space="preserve">Машински радови на инвестиционом одржавању, уградња унутрашње гасне инсталације у постојећеем објекту Дом ученика  </w:t>
      </w:r>
      <w:r w:rsidR="005575B9">
        <w:t>„</w:t>
      </w:r>
      <w:r w:rsidR="008905F0" w:rsidRPr="005575B9">
        <w:t>МЛАДОСТ</w:t>
      </w:r>
      <w:r w:rsidRPr="005575B9">
        <w:rPr>
          <w:lang w:val="sr-Cyrl-CS"/>
        </w:rPr>
        <w:t xml:space="preserve">”,  је </w:t>
      </w:r>
      <w:r w:rsidR="005575B9" w:rsidRPr="005575B9">
        <w:rPr>
          <w:lang w:val="sr-Cyrl-CS"/>
        </w:rPr>
        <w:t>не дужи од 90</w:t>
      </w:r>
      <w:r w:rsidRPr="005575B9">
        <w:rPr>
          <w:lang w:val="sr-Cyrl-CS"/>
        </w:rPr>
        <w:t xml:space="preserve"> дана од дана увођења у посао Извођача радова а по закључењу уговора.</w:t>
      </w:r>
    </w:p>
    <w:p w:rsidR="00293A81" w:rsidRPr="005B5F79" w:rsidRDefault="00293A81" w:rsidP="00293A81">
      <w:pPr>
        <w:pStyle w:val="ListParagraph"/>
        <w:spacing w:after="120"/>
        <w:ind w:left="0" w:firstLine="720"/>
        <w:jc w:val="both"/>
        <w:rPr>
          <w:rFonts w:ascii="Times New Roman" w:hAnsi="Times New Roman"/>
          <w:sz w:val="24"/>
          <w:szCs w:val="24"/>
          <w:lang w:val="sr-Cyrl-CS"/>
        </w:rPr>
      </w:pPr>
      <w:r w:rsidRPr="005B5F79">
        <w:rPr>
          <w:rFonts w:ascii="Times New Roman" w:hAnsi="Times New Roman"/>
          <w:sz w:val="24"/>
          <w:szCs w:val="24"/>
          <w:lang w:val="sr-Cyrl-CS"/>
        </w:rPr>
        <w:t xml:space="preserve">Место извршења услуге: </w:t>
      </w:r>
      <w:r w:rsidR="0062136C" w:rsidRPr="005B5F79">
        <w:rPr>
          <w:rFonts w:ascii="Times New Roman" w:hAnsi="Times New Roman"/>
          <w:sz w:val="24"/>
          <w:szCs w:val="24"/>
          <w:lang w:val="sr-Cyrl-CS"/>
        </w:rPr>
        <w:t xml:space="preserve"> Дом ученика средњих школа МЛАДОСТ Алексинац, ул. Буцекова бр. 2</w:t>
      </w:r>
      <w:r w:rsidRPr="005B5F79">
        <w:rPr>
          <w:rFonts w:ascii="Times New Roman" w:hAnsi="Times New Roman"/>
          <w:sz w:val="24"/>
          <w:szCs w:val="24"/>
          <w:lang w:val="sr-Cyrl-CS"/>
        </w:rPr>
        <w:t>.</w:t>
      </w:r>
    </w:p>
    <w:tbl>
      <w:tblPr>
        <w:tblW w:w="0" w:type="auto"/>
        <w:tblLayout w:type="fixed"/>
        <w:tblLook w:val="0000"/>
      </w:tblPr>
      <w:tblGrid>
        <w:gridCol w:w="3080"/>
        <w:gridCol w:w="3068"/>
        <w:gridCol w:w="3094"/>
      </w:tblGrid>
      <w:tr w:rsidR="00293A81" w:rsidRPr="005B5F79" w:rsidTr="00293A81">
        <w:tc>
          <w:tcPr>
            <w:tcW w:w="3080" w:type="dxa"/>
            <w:shd w:val="clear" w:color="auto" w:fill="auto"/>
            <w:vAlign w:val="center"/>
          </w:tcPr>
          <w:p w:rsidR="00293A81" w:rsidRPr="005B5F79" w:rsidRDefault="00293A81" w:rsidP="00293A81">
            <w:pPr>
              <w:pStyle w:val="BodyText20"/>
              <w:spacing w:line="100" w:lineRule="atLeast"/>
              <w:jc w:val="center"/>
            </w:pPr>
            <w:r w:rsidRPr="005B5F79">
              <w:t>Датум:</w:t>
            </w:r>
          </w:p>
        </w:tc>
        <w:tc>
          <w:tcPr>
            <w:tcW w:w="3068" w:type="dxa"/>
            <w:shd w:val="clear" w:color="auto" w:fill="auto"/>
            <w:vAlign w:val="center"/>
          </w:tcPr>
          <w:p w:rsidR="00293A81" w:rsidRPr="005B5F79" w:rsidRDefault="00293A81" w:rsidP="00293A81">
            <w:pPr>
              <w:pStyle w:val="BodyText20"/>
              <w:spacing w:line="100" w:lineRule="atLeast"/>
              <w:jc w:val="center"/>
            </w:pPr>
            <w:r w:rsidRPr="005B5F79">
              <w:t>М.П.</w:t>
            </w:r>
          </w:p>
        </w:tc>
        <w:tc>
          <w:tcPr>
            <w:tcW w:w="3094" w:type="dxa"/>
            <w:shd w:val="clear" w:color="auto" w:fill="auto"/>
            <w:vAlign w:val="center"/>
          </w:tcPr>
          <w:p w:rsidR="00293A81" w:rsidRPr="005B5F79" w:rsidRDefault="00293A81" w:rsidP="00293A81">
            <w:pPr>
              <w:pStyle w:val="BodyText20"/>
              <w:spacing w:line="100" w:lineRule="atLeast"/>
              <w:jc w:val="center"/>
            </w:pPr>
            <w:r w:rsidRPr="005B5F79">
              <w:rPr>
                <w:bCs/>
                <w:iCs/>
              </w:rPr>
              <w:t>Потпис одговорног лица понуђача</w:t>
            </w:r>
          </w:p>
        </w:tc>
      </w:tr>
      <w:tr w:rsidR="00293A81" w:rsidRPr="005B5F79" w:rsidTr="00293A81">
        <w:tc>
          <w:tcPr>
            <w:tcW w:w="3080" w:type="dxa"/>
            <w:tcBorders>
              <w:bottom w:val="single" w:sz="4" w:space="0" w:color="000000"/>
            </w:tcBorders>
            <w:shd w:val="clear" w:color="auto" w:fill="auto"/>
          </w:tcPr>
          <w:p w:rsidR="00293A81" w:rsidRPr="005B5F79" w:rsidRDefault="00293A81" w:rsidP="00293A81">
            <w:pPr>
              <w:pStyle w:val="BodyText20"/>
              <w:snapToGrid w:val="0"/>
              <w:spacing w:line="100" w:lineRule="atLeast"/>
            </w:pPr>
          </w:p>
        </w:tc>
        <w:tc>
          <w:tcPr>
            <w:tcW w:w="3068" w:type="dxa"/>
            <w:shd w:val="clear" w:color="auto" w:fill="auto"/>
          </w:tcPr>
          <w:p w:rsidR="00293A81" w:rsidRPr="005B5F79" w:rsidRDefault="00293A81" w:rsidP="00293A81">
            <w:pPr>
              <w:pStyle w:val="BodyText20"/>
              <w:snapToGrid w:val="0"/>
              <w:spacing w:line="100" w:lineRule="atLeast"/>
            </w:pPr>
          </w:p>
        </w:tc>
        <w:tc>
          <w:tcPr>
            <w:tcW w:w="3094" w:type="dxa"/>
            <w:tcBorders>
              <w:bottom w:val="single" w:sz="4" w:space="0" w:color="000000"/>
            </w:tcBorders>
            <w:shd w:val="clear" w:color="auto" w:fill="auto"/>
          </w:tcPr>
          <w:p w:rsidR="00293A81" w:rsidRPr="005B5F79" w:rsidRDefault="00293A81" w:rsidP="00293A81">
            <w:pPr>
              <w:pStyle w:val="BodyText20"/>
              <w:snapToGrid w:val="0"/>
              <w:spacing w:line="100" w:lineRule="atLeast"/>
            </w:pPr>
          </w:p>
          <w:p w:rsidR="00293A81" w:rsidRPr="005B5F79" w:rsidRDefault="00293A81" w:rsidP="00293A81">
            <w:pPr>
              <w:pStyle w:val="BodyText20"/>
              <w:snapToGrid w:val="0"/>
              <w:spacing w:line="100" w:lineRule="atLeast"/>
            </w:pPr>
          </w:p>
        </w:tc>
      </w:tr>
    </w:tbl>
    <w:p w:rsidR="00293A81" w:rsidRPr="005B5F79" w:rsidRDefault="00293A81" w:rsidP="00293A81">
      <w:pPr>
        <w:tabs>
          <w:tab w:val="left" w:pos="1890"/>
        </w:tabs>
        <w:rPr>
          <w:lang w:val="sr-Cyrl-CS"/>
        </w:rPr>
      </w:pPr>
    </w:p>
    <w:p w:rsidR="00293A81" w:rsidRPr="005B5F79" w:rsidRDefault="00293A81" w:rsidP="00293A81">
      <w:pPr>
        <w:tabs>
          <w:tab w:val="left" w:pos="1890"/>
        </w:tabs>
        <w:rPr>
          <w:i/>
        </w:rPr>
      </w:pPr>
      <w:r w:rsidRPr="005B5F79">
        <w:rPr>
          <w:i/>
          <w:u w:val="single"/>
          <w:lang w:val="sr-Cyrl-CS"/>
        </w:rPr>
        <w:t>Напомена</w:t>
      </w:r>
      <w:r w:rsidRPr="005B5F79">
        <w:rPr>
          <w:i/>
          <w:lang w:val="sr-Cyrl-CS"/>
        </w:rPr>
        <w:t>: Уколико понуђачи подносе заједничку понуду,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 бити наведен у споразуму из члана 81. Закона</w:t>
      </w:r>
    </w:p>
    <w:p w:rsidR="00293A81" w:rsidRPr="005B5F79" w:rsidRDefault="00293A81" w:rsidP="00293A81">
      <w:pPr>
        <w:tabs>
          <w:tab w:val="left" w:pos="1890"/>
        </w:tabs>
        <w:rPr>
          <w:i/>
        </w:rPr>
      </w:pPr>
    </w:p>
    <w:p w:rsidR="00293A81" w:rsidRDefault="00293A81"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Pr="005B5F79" w:rsidRDefault="00201302" w:rsidP="00293A81">
      <w:pPr>
        <w:tabs>
          <w:tab w:val="left" w:pos="1890"/>
        </w:tabs>
        <w:rPr>
          <w:i/>
          <w:lang w:val="sr-Cyrl-CS"/>
        </w:rPr>
      </w:pPr>
    </w:p>
    <w:p w:rsidR="00293A81" w:rsidRPr="005B5F79" w:rsidRDefault="00293A81" w:rsidP="00293A81">
      <w:pPr>
        <w:tabs>
          <w:tab w:val="left" w:pos="1890"/>
        </w:tabs>
        <w:rPr>
          <w:lang w:val="sr-Cyrl-CS"/>
        </w:rPr>
      </w:pPr>
    </w:p>
    <w:tbl>
      <w:tblPr>
        <w:tblpPr w:leftFromText="180" w:rightFromText="180" w:vertAnchor="text" w:horzAnchor="margin" w:tblpXSpec="center" w:tblpY="-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7380"/>
        <w:gridCol w:w="1308"/>
      </w:tblGrid>
      <w:tr w:rsidR="00293A81" w:rsidRPr="005B5F79" w:rsidTr="00293A81">
        <w:trPr>
          <w:trHeight w:val="556"/>
        </w:trPr>
        <w:tc>
          <w:tcPr>
            <w:tcW w:w="918" w:type="dxa"/>
            <w:shd w:val="clear" w:color="auto" w:fill="A6A6A6"/>
            <w:vAlign w:val="center"/>
          </w:tcPr>
          <w:p w:rsidR="00293A81" w:rsidRPr="005B5F79" w:rsidRDefault="00293A81" w:rsidP="00293A81">
            <w:pPr>
              <w:tabs>
                <w:tab w:val="left" w:pos="1890"/>
              </w:tabs>
              <w:jc w:val="center"/>
              <w:rPr>
                <w:b/>
                <w:lang w:val="sr-Cyrl-CS"/>
              </w:rPr>
            </w:pPr>
            <w:r w:rsidRPr="005B5F79">
              <w:rPr>
                <w:b/>
                <w:lang w:val="sr-Latn-CS"/>
              </w:rPr>
              <w:t>XV</w:t>
            </w:r>
          </w:p>
        </w:tc>
        <w:tc>
          <w:tcPr>
            <w:tcW w:w="7380" w:type="dxa"/>
            <w:tcBorders>
              <w:right w:val="single" w:sz="4" w:space="0" w:color="auto"/>
            </w:tcBorders>
            <w:shd w:val="clear" w:color="auto" w:fill="A6A6A6"/>
            <w:vAlign w:val="center"/>
          </w:tcPr>
          <w:p w:rsidR="00293A81" w:rsidRPr="005B5F79" w:rsidRDefault="00293A81" w:rsidP="00293A81">
            <w:pPr>
              <w:tabs>
                <w:tab w:val="left" w:pos="1890"/>
              </w:tabs>
              <w:ind w:left="-221"/>
              <w:jc w:val="center"/>
              <w:rPr>
                <w:b/>
                <w:lang w:val="sr-Cyrl-CS"/>
              </w:rPr>
            </w:pPr>
          </w:p>
          <w:p w:rsidR="00293A81" w:rsidRPr="005B5F79" w:rsidRDefault="00293A81" w:rsidP="00293A81">
            <w:pPr>
              <w:pStyle w:val="Title"/>
              <w:rPr>
                <w:rFonts w:ascii="Times New Roman" w:hAnsi="Times New Roman"/>
                <w:b/>
                <w:bCs/>
                <w:sz w:val="24"/>
                <w:lang w:val="sr-Cyrl-CS"/>
              </w:rPr>
            </w:pPr>
            <w:r w:rsidRPr="005B5F79">
              <w:rPr>
                <w:rFonts w:ascii="Times New Roman" w:hAnsi="Times New Roman"/>
                <w:b/>
                <w:bCs/>
                <w:sz w:val="24"/>
                <w:lang w:val="sr-Cyrl-CS"/>
              </w:rPr>
              <w:t>У Г О В О Р</w:t>
            </w:r>
          </w:p>
          <w:p w:rsidR="00293A81" w:rsidRPr="005B5F79" w:rsidRDefault="00293A81" w:rsidP="00293A81">
            <w:pPr>
              <w:tabs>
                <w:tab w:val="left" w:pos="1890"/>
              </w:tabs>
              <w:ind w:left="-221"/>
              <w:jc w:val="center"/>
              <w:rPr>
                <w:b/>
                <w:lang w:val="sr-Cyrl-CS"/>
              </w:rPr>
            </w:pPr>
          </w:p>
        </w:tc>
        <w:tc>
          <w:tcPr>
            <w:tcW w:w="1308" w:type="dxa"/>
            <w:tcBorders>
              <w:left w:val="single" w:sz="4" w:space="0" w:color="auto"/>
            </w:tcBorders>
            <w:shd w:val="clear" w:color="auto" w:fill="A6A6A6"/>
            <w:vAlign w:val="center"/>
          </w:tcPr>
          <w:p w:rsidR="00293A81" w:rsidRPr="005B5F79" w:rsidRDefault="00293A81" w:rsidP="00293A81">
            <w:pPr>
              <w:tabs>
                <w:tab w:val="left" w:pos="1890"/>
              </w:tabs>
              <w:jc w:val="center"/>
              <w:rPr>
                <w:b/>
                <w:lang w:val="sr-Cyrl-CS"/>
              </w:rPr>
            </w:pPr>
          </w:p>
          <w:p w:rsidR="00293A81" w:rsidRPr="005B5F79" w:rsidRDefault="00293A81" w:rsidP="00293A81">
            <w:pPr>
              <w:pStyle w:val="Title"/>
              <w:rPr>
                <w:rFonts w:ascii="Times New Roman" w:hAnsi="Times New Roman"/>
                <w:b/>
                <w:bCs/>
                <w:sz w:val="24"/>
                <w:lang w:val="sr-Cyrl-CS"/>
              </w:rPr>
            </w:pPr>
            <w:r w:rsidRPr="005B5F79">
              <w:rPr>
                <w:rFonts w:ascii="Times New Roman" w:hAnsi="Times New Roman"/>
                <w:b/>
                <w:bCs/>
                <w:sz w:val="24"/>
                <w:lang w:val="sr-Cyrl-CS"/>
              </w:rPr>
              <w:t>Модел</w:t>
            </w:r>
          </w:p>
        </w:tc>
      </w:tr>
    </w:tbl>
    <w:p w:rsidR="00293A81" w:rsidRPr="005B5F79" w:rsidRDefault="00293A81" w:rsidP="00293A81">
      <w:pPr>
        <w:pStyle w:val="Title"/>
        <w:rPr>
          <w:rFonts w:ascii="Times New Roman" w:hAnsi="Times New Roman"/>
          <w:b/>
          <w:bCs/>
          <w:sz w:val="24"/>
          <w:lang w:val="sr-Cyrl-CS"/>
        </w:rPr>
      </w:pPr>
    </w:p>
    <w:p w:rsidR="00293A81" w:rsidRPr="005B5F79" w:rsidRDefault="00293A81" w:rsidP="00293A81">
      <w:pPr>
        <w:jc w:val="both"/>
        <w:rPr>
          <w:b/>
          <w:lang w:val="sr-Cyrl-CS"/>
        </w:rPr>
      </w:pPr>
    </w:p>
    <w:p w:rsidR="00293A81" w:rsidRPr="005B5F79" w:rsidRDefault="00293A81" w:rsidP="00293A81">
      <w:pPr>
        <w:jc w:val="both"/>
        <w:rPr>
          <w:b/>
        </w:rPr>
      </w:pPr>
      <w:r w:rsidRPr="005B5F79">
        <w:rPr>
          <w:b/>
          <w:lang w:val="sr-Cyrl-CS"/>
        </w:rPr>
        <w:t>УГОВОРНЕ СТРАНЕ:</w:t>
      </w:r>
    </w:p>
    <w:p w:rsidR="00293A81" w:rsidRPr="005B5F79" w:rsidRDefault="00293A81" w:rsidP="00293A81">
      <w:pPr>
        <w:jc w:val="both"/>
        <w:rPr>
          <w:b/>
          <w:lang w:val="sr-Cyrl-CS"/>
        </w:rPr>
      </w:pPr>
    </w:p>
    <w:p w:rsidR="00535838" w:rsidRPr="005B5F79" w:rsidRDefault="00535838" w:rsidP="00214C00">
      <w:pPr>
        <w:numPr>
          <w:ilvl w:val="0"/>
          <w:numId w:val="17"/>
        </w:numPr>
        <w:spacing w:line="276" w:lineRule="auto"/>
        <w:ind w:right="-720"/>
        <w:contextualSpacing/>
        <w:jc w:val="both"/>
        <w:rPr>
          <w:bCs/>
          <w:lang w:val="sr-Cyrl-CS"/>
        </w:rPr>
      </w:pPr>
      <w:r w:rsidRPr="005B5F79">
        <w:rPr>
          <w:b/>
          <w:bCs/>
        </w:rPr>
        <w:t>Дом ученика средњих школа ''Младост''</w:t>
      </w:r>
      <w:r w:rsidRPr="005B5F79">
        <w:rPr>
          <w:bCs/>
        </w:rPr>
        <w:t xml:space="preserve"> у Алексинцу</w:t>
      </w:r>
      <w:r w:rsidRPr="005B5F79">
        <w:rPr>
          <w:bCs/>
          <w:lang w:val="sr-Cyrl-CS"/>
        </w:rPr>
        <w:t>, ул</w:t>
      </w:r>
      <w:r w:rsidRPr="005B5F79">
        <w:rPr>
          <w:bCs/>
        </w:rPr>
        <w:t>. Буцекова бр. 2</w:t>
      </w:r>
      <w:r w:rsidRPr="005B5F79">
        <w:rPr>
          <w:bCs/>
          <w:lang w:val="sr-Cyrl-CS"/>
        </w:rPr>
        <w:t xml:space="preserve">, </w:t>
      </w:r>
      <w:r w:rsidRPr="005B5F79">
        <w:rPr>
          <w:lang w:val="ru-RU"/>
        </w:rPr>
        <w:t xml:space="preserve">матични број </w:t>
      </w:r>
      <w:r w:rsidRPr="005B5F79">
        <w:t>07153333</w:t>
      </w:r>
      <w:r w:rsidRPr="005B5F79">
        <w:rPr>
          <w:lang w:val="ru-RU"/>
        </w:rPr>
        <w:t xml:space="preserve">, ПIБ </w:t>
      </w:r>
      <w:r w:rsidRPr="005B5F79">
        <w:t>100303704</w:t>
      </w:r>
      <w:r w:rsidRPr="005B5F79">
        <w:rPr>
          <w:lang w:val="ru-RU"/>
        </w:rPr>
        <w:t>,</w:t>
      </w:r>
      <w:r w:rsidR="005575B9">
        <w:rPr>
          <w:lang w:val="ru-RU"/>
        </w:rPr>
        <w:t xml:space="preserve"> </w:t>
      </w:r>
      <w:r w:rsidRPr="005B5F79">
        <w:rPr>
          <w:lang w:val="ru-RU"/>
        </w:rPr>
        <w:t xml:space="preserve">кога заступа </w:t>
      </w:r>
      <w:r w:rsidR="005575B9">
        <w:rPr>
          <w:lang w:val="ru-RU"/>
        </w:rPr>
        <w:t>директор Дејан Милиновић</w:t>
      </w:r>
      <w:r w:rsidRPr="005B5F79">
        <w:rPr>
          <w:lang w:val="ru-RU"/>
        </w:rPr>
        <w:t xml:space="preserve"> </w:t>
      </w:r>
      <w:r w:rsidRPr="005B5F79">
        <w:rPr>
          <w:bCs/>
        </w:rPr>
        <w:t xml:space="preserve"> (</w:t>
      </w:r>
      <w:r w:rsidRPr="005B5F79">
        <w:rPr>
          <w:bCs/>
          <w:lang w:val="ru-RU"/>
        </w:rPr>
        <w:t>у даљем тексту</w:t>
      </w:r>
      <w:r w:rsidRPr="005B5F79">
        <w:rPr>
          <w:bCs/>
        </w:rPr>
        <w:t>:</w:t>
      </w:r>
      <w:r w:rsidRPr="005B5F79">
        <w:rPr>
          <w:bCs/>
          <w:lang w:val="ru-RU"/>
        </w:rPr>
        <w:t xml:space="preserve"> Наручилац</w:t>
      </w:r>
      <w:r w:rsidRPr="005B5F79">
        <w:rPr>
          <w:bCs/>
        </w:rPr>
        <w:t>)</w:t>
      </w:r>
    </w:p>
    <w:p w:rsidR="00293A81" w:rsidRPr="005B5F79" w:rsidRDefault="00535838" w:rsidP="00535838">
      <w:pPr>
        <w:ind w:left="1080"/>
        <w:jc w:val="both"/>
        <w:rPr>
          <w:lang w:val="sr-Cyrl-CS"/>
        </w:rPr>
      </w:pPr>
      <w:r w:rsidRPr="005B5F79">
        <w:rPr>
          <w:b/>
          <w:lang w:val="sr-Cyrl-CS"/>
        </w:rPr>
        <w:t xml:space="preserve"> </w:t>
      </w:r>
      <w:r w:rsidRPr="005B5F79">
        <w:rPr>
          <w:lang w:val="sr-Cyrl-CS"/>
        </w:rPr>
        <w:t xml:space="preserve"> и</w:t>
      </w:r>
    </w:p>
    <w:p w:rsidR="00293A81" w:rsidRPr="005B5F79" w:rsidRDefault="00293A81" w:rsidP="00293A81">
      <w:pPr>
        <w:ind w:left="720"/>
        <w:jc w:val="both"/>
        <w:rPr>
          <w:lang w:val="sr-Cyrl-CS"/>
        </w:rPr>
      </w:pPr>
    </w:p>
    <w:p w:rsidR="00293A81" w:rsidRPr="005B5F79" w:rsidRDefault="00293A81" w:rsidP="00214C00">
      <w:pPr>
        <w:numPr>
          <w:ilvl w:val="0"/>
          <w:numId w:val="17"/>
        </w:numPr>
        <w:jc w:val="both"/>
        <w:rPr>
          <w:lang w:val="sr-Cyrl-CS"/>
        </w:rPr>
      </w:pPr>
      <w:r w:rsidRPr="005B5F79">
        <w:rPr>
          <w:lang w:val="sr-Cyrl-CS"/>
        </w:rPr>
        <w:t>__________________________________________________________________,из ____________________,улица_______________________________________ кога заступа ________</w:t>
      </w:r>
      <w:r w:rsidRPr="005B5F79">
        <w:rPr>
          <w:lang w:val="ru-RU"/>
        </w:rPr>
        <w:t>_____________________________</w:t>
      </w:r>
      <w:r w:rsidRPr="005B5F79">
        <w:rPr>
          <w:lang w:val="sr-Cyrl-CS"/>
        </w:rPr>
        <w:t xml:space="preserve"> (у даљем тексту: </w:t>
      </w:r>
      <w:r w:rsidRPr="005B5F79">
        <w:rPr>
          <w:rFonts w:eastAsia="Lucida Sans Unicode"/>
          <w:lang w:val="sl-SI" w:eastAsia="hi-IN" w:bidi="hi-IN"/>
        </w:rPr>
        <w:t>Изво</w:t>
      </w:r>
      <w:r w:rsidRPr="005B5F79">
        <w:rPr>
          <w:rFonts w:eastAsia="Lucida Sans Unicode"/>
          <w:lang w:val="sr-Cyrl-CS" w:eastAsia="hi-IN" w:bidi="hi-IN"/>
        </w:rPr>
        <w:t>ђ</w:t>
      </w:r>
      <w:r w:rsidRPr="005B5F79">
        <w:rPr>
          <w:rFonts w:eastAsia="Lucida Sans Unicode"/>
          <w:lang w:val="sl-SI" w:eastAsia="hi-IN" w:bidi="hi-IN"/>
        </w:rPr>
        <w:t>ач</w:t>
      </w:r>
      <w:r w:rsidRPr="005B5F79">
        <w:rPr>
          <w:lang w:val="sr-Cyrl-CS"/>
        </w:rPr>
        <w:t>)</w:t>
      </w:r>
    </w:p>
    <w:p w:rsidR="00293A81" w:rsidRPr="005B5F79" w:rsidRDefault="00293A81" w:rsidP="00293A81">
      <w:pPr>
        <w:ind w:left="720"/>
        <w:jc w:val="both"/>
        <w:rPr>
          <w:lang w:val="sr-Cyrl-CS"/>
        </w:rPr>
      </w:pPr>
    </w:p>
    <w:p w:rsidR="00293A81" w:rsidRPr="005B5F79" w:rsidRDefault="00293A81" w:rsidP="00293A81">
      <w:pPr>
        <w:ind w:left="1080"/>
        <w:contextualSpacing/>
        <w:rPr>
          <w:i/>
          <w:iCs/>
          <w:lang w:val="sr-Cyrl-CS"/>
        </w:rPr>
      </w:pPr>
      <w:r w:rsidRPr="005B5F79">
        <w:rPr>
          <w:i/>
          <w:iCs/>
          <w:lang w:val="sr-Cyrl-CS"/>
        </w:rPr>
        <w:t>(уколико је поднета заједничка понуда, навести тражене податке за сваког члана групе понуђача) __________________________________________       _____________________________________________________________________</w:t>
      </w:r>
    </w:p>
    <w:p w:rsidR="00293A81" w:rsidRPr="005B5F79" w:rsidRDefault="00293A81" w:rsidP="00293A81">
      <w:pPr>
        <w:jc w:val="both"/>
        <w:rPr>
          <w:i/>
          <w:iCs/>
          <w:lang w:val="sr-Cyrl-CS"/>
        </w:rPr>
      </w:pPr>
    </w:p>
    <w:p w:rsidR="00293A81" w:rsidRPr="005B5F79" w:rsidRDefault="00293A81" w:rsidP="00293A81">
      <w:pPr>
        <w:jc w:val="both"/>
        <w:rPr>
          <w:lang w:val="ru-RU"/>
        </w:rPr>
      </w:pPr>
      <w:r w:rsidRPr="005B5F79">
        <w:rPr>
          <w:b/>
          <w:lang w:val="sr-Cyrl-CS"/>
        </w:rPr>
        <w:t xml:space="preserve">ПРЕДМЕТ УГОВОРА: </w:t>
      </w:r>
      <w:r w:rsidR="0062136C" w:rsidRPr="005B5F79">
        <w:t>Машински радови на инвестиционом одржавању, уградња унутраш</w:t>
      </w:r>
      <w:r w:rsidR="00201302">
        <w:t>ње гасне инсталације у постојећ</w:t>
      </w:r>
      <w:r w:rsidR="0062136C" w:rsidRPr="005B5F79">
        <w:t>ем објекту Дом ученика</w:t>
      </w:r>
      <w:r w:rsidR="00201302">
        <w:t xml:space="preserve"> средњих школа</w:t>
      </w:r>
      <w:r w:rsidR="0062136C" w:rsidRPr="005B5F79">
        <w:t xml:space="preserve"> МЛАДОСТ</w:t>
      </w:r>
      <w:r w:rsidR="00201302">
        <w:t xml:space="preserve"> у Алексинцу.</w:t>
      </w:r>
      <w:r w:rsidR="0062136C" w:rsidRPr="005B5F79">
        <w:rPr>
          <w:lang w:val="ru-RU"/>
        </w:rPr>
        <w:t xml:space="preserve">  </w:t>
      </w:r>
    </w:p>
    <w:p w:rsidR="00293A81" w:rsidRPr="005B5F79" w:rsidRDefault="00293A81" w:rsidP="00293A81">
      <w:pPr>
        <w:jc w:val="both"/>
        <w:rPr>
          <w:b/>
        </w:rPr>
      </w:pPr>
    </w:p>
    <w:p w:rsidR="00293A81" w:rsidRPr="005B5F79" w:rsidRDefault="00293A81" w:rsidP="00293A81">
      <w:pPr>
        <w:spacing w:after="120"/>
        <w:ind w:firstLine="720"/>
        <w:jc w:val="both"/>
        <w:rPr>
          <w:lang w:val="sr-Cyrl-CS"/>
        </w:rPr>
      </w:pPr>
      <w:r w:rsidRPr="005B5F79">
        <w:rPr>
          <w:lang w:val="sr-Cyrl-CS"/>
        </w:rPr>
        <w:t>Уговорне стране сагласно констатују:</w:t>
      </w:r>
    </w:p>
    <w:p w:rsidR="00293A81" w:rsidRPr="005B5F79" w:rsidRDefault="00293A81" w:rsidP="00535838">
      <w:pPr>
        <w:jc w:val="both"/>
        <w:rPr>
          <w:lang w:val="ru-RU"/>
        </w:rPr>
      </w:pPr>
      <w:r w:rsidRPr="005B5F79">
        <w:rPr>
          <w:lang w:val="sr-Cyrl-CS"/>
        </w:rPr>
        <w:t xml:space="preserve">- да је </w:t>
      </w:r>
      <w:r w:rsidR="0062136C" w:rsidRPr="005B5F79">
        <w:t>Дом ученика средњих школа МЛАДОСТ</w:t>
      </w:r>
      <w:r w:rsidR="0062136C" w:rsidRPr="005B5F79">
        <w:rPr>
          <w:lang w:val="ru-RU"/>
        </w:rPr>
        <w:t xml:space="preserve"> Алексинац </w:t>
      </w:r>
      <w:r w:rsidR="00535838" w:rsidRPr="005B5F79">
        <w:rPr>
          <w:lang w:val="sr-Cyrl-CS"/>
        </w:rPr>
        <w:t>,</w:t>
      </w:r>
      <w:r w:rsidRPr="005B5F79">
        <w:rPr>
          <w:lang w:val="sr-Cyrl-CS"/>
        </w:rPr>
        <w:t xml:space="preserve"> као наручилац, на основу </w:t>
      </w:r>
      <w:r w:rsidR="00535838" w:rsidRPr="005B5F79">
        <w:rPr>
          <w:lang w:val="sr-Cyrl-CS"/>
        </w:rPr>
        <w:t xml:space="preserve">  Одлуке</w:t>
      </w:r>
      <w:r w:rsidRPr="005B5F79">
        <w:rPr>
          <w:lang w:val="sr-Cyrl-CS"/>
        </w:rPr>
        <w:t xml:space="preserve"> </w:t>
      </w:r>
      <w:r w:rsidR="00763582">
        <w:t>бр. 295/</w:t>
      </w:r>
      <w:r w:rsidR="00763582" w:rsidRPr="00763582">
        <w:t>20</w:t>
      </w:r>
      <w:r w:rsidRPr="00763582">
        <w:t xml:space="preserve"> од </w:t>
      </w:r>
      <w:r w:rsidR="00763582" w:rsidRPr="00763582">
        <w:rPr>
          <w:lang w:val="sr-Cyrl-CS"/>
        </w:rPr>
        <w:t>26.05</w:t>
      </w:r>
      <w:r w:rsidR="00763582" w:rsidRPr="00763582">
        <w:t>.2020</w:t>
      </w:r>
      <w:r w:rsidRPr="00763582">
        <w:t xml:space="preserve">. </w:t>
      </w:r>
      <w:r w:rsidRPr="00763582">
        <w:rPr>
          <w:lang w:val="ru-RU"/>
        </w:rPr>
        <w:t>године</w:t>
      </w:r>
      <w:r w:rsidR="00535838" w:rsidRPr="005B5F79">
        <w:rPr>
          <w:lang w:val="ru-RU"/>
        </w:rPr>
        <w:t xml:space="preserve"> </w:t>
      </w:r>
      <w:r w:rsidRPr="005B5F79">
        <w:rPr>
          <w:lang w:val="ru-RU"/>
        </w:rPr>
        <w:t xml:space="preserve">о покретању </w:t>
      </w:r>
      <w:r w:rsidR="00535838" w:rsidRPr="005B5F79">
        <w:rPr>
          <w:lang w:val="ru-RU"/>
        </w:rPr>
        <w:t xml:space="preserve">отвореног </w:t>
      </w:r>
      <w:r w:rsidRPr="005B5F79">
        <w:rPr>
          <w:lang w:val="ru-RU"/>
        </w:rPr>
        <w:t>поступ</w:t>
      </w:r>
      <w:r w:rsidR="00535838" w:rsidRPr="005B5F79">
        <w:rPr>
          <w:lang w:val="ru-RU"/>
        </w:rPr>
        <w:t xml:space="preserve">ка јавне набавке </w:t>
      </w:r>
      <w:r w:rsidRPr="005B5F79">
        <w:rPr>
          <w:lang w:val="ru-RU"/>
        </w:rPr>
        <w:t xml:space="preserve"> –„</w:t>
      </w:r>
      <w:r w:rsidR="00535838" w:rsidRPr="005B5F79">
        <w:t xml:space="preserve"> Машински радови на инвестиционом одржавању, уградња унутрашње гасне инсталације у постојећеем објекту Дом ученика  МЛАДОСТ</w:t>
      </w:r>
      <w:r w:rsidR="00535838" w:rsidRPr="005B5F79">
        <w:rPr>
          <w:lang w:val="ru-RU"/>
        </w:rPr>
        <w:t xml:space="preserve"> </w:t>
      </w:r>
      <w:r w:rsidRPr="005B5F79">
        <w:rPr>
          <w:lang w:val="ru-RU"/>
        </w:rPr>
        <w:t>”</w:t>
      </w:r>
      <w:r w:rsidRPr="005B5F79">
        <w:rPr>
          <w:lang w:val="sr-Cyrl-CS"/>
        </w:rPr>
        <w:t xml:space="preserve">, редни број јавне набавке </w:t>
      </w:r>
      <w:r w:rsidR="00535838" w:rsidRPr="005B5F79">
        <w:t>2</w:t>
      </w:r>
      <w:r w:rsidR="00535838" w:rsidRPr="005B5F79">
        <w:rPr>
          <w:lang w:val="sr-Cyrl-CS"/>
        </w:rPr>
        <w:t>/20</w:t>
      </w:r>
      <w:r w:rsidRPr="005B5F79">
        <w:rPr>
          <w:lang w:val="sr-Cyrl-CS"/>
        </w:rPr>
        <w:t>;</w:t>
      </w:r>
    </w:p>
    <w:p w:rsidR="00293A81" w:rsidRPr="005B5F79" w:rsidRDefault="00201302" w:rsidP="00293A81">
      <w:pPr>
        <w:spacing w:after="120"/>
        <w:ind w:firstLine="720"/>
        <w:jc w:val="both"/>
        <w:rPr>
          <w:lang w:val="sr-Cyrl-CS"/>
        </w:rPr>
      </w:pPr>
      <w:r>
        <w:rPr>
          <w:lang w:val="sr-Cyrl-CS"/>
        </w:rPr>
        <w:t xml:space="preserve">- </w:t>
      </w:r>
      <w:r w:rsidR="00535838" w:rsidRPr="005B5F79">
        <w:rPr>
          <w:lang w:val="sr-Cyrl-CS"/>
        </w:rPr>
        <w:t xml:space="preserve"> донео </w:t>
      </w:r>
      <w:r w:rsidR="00293A81" w:rsidRPr="005B5F79">
        <w:rPr>
          <w:lang w:val="sr-Cyrl-CS"/>
        </w:rPr>
        <w:t xml:space="preserve"> </w:t>
      </w:r>
      <w:r w:rsidR="00535838" w:rsidRPr="005B5F79">
        <w:rPr>
          <w:lang w:val="sr-Cyrl-CS"/>
        </w:rPr>
        <w:t xml:space="preserve">Одлуку о додели уговора извођачу број </w:t>
      </w:r>
      <w:r w:rsidR="00535838" w:rsidRPr="00763582">
        <w:rPr>
          <w:lang w:val="sr-Cyrl-CS"/>
        </w:rPr>
        <w:t>______ од _______ 2020</w:t>
      </w:r>
      <w:r w:rsidR="00293A81" w:rsidRPr="005B5F79">
        <w:rPr>
          <w:lang w:val="sr-Cyrl-CS"/>
        </w:rPr>
        <w:t xml:space="preserve">. године, </w:t>
      </w:r>
      <w:r w:rsidR="00535838" w:rsidRPr="005B5F79">
        <w:rPr>
          <w:lang w:val="sr-Cyrl-CS"/>
        </w:rPr>
        <w:t xml:space="preserve">  </w:t>
      </w:r>
    </w:p>
    <w:p w:rsidR="00293A81" w:rsidRPr="005B5F79" w:rsidRDefault="00293A81" w:rsidP="00293A81">
      <w:pPr>
        <w:spacing w:after="120"/>
        <w:ind w:firstLine="720"/>
        <w:jc w:val="both"/>
        <w:rPr>
          <w:lang w:val="sr-Cyrl-CS"/>
        </w:rPr>
      </w:pPr>
      <w:r w:rsidRPr="005B5F79">
        <w:rPr>
          <w:lang w:val="sr-Cyrl-CS"/>
        </w:rPr>
        <w:t>- да се овим уговором уређују међусобна права и обавезе уговорних страна.</w:t>
      </w:r>
    </w:p>
    <w:p w:rsidR="00293A81" w:rsidRPr="005B5F79" w:rsidRDefault="00293A81" w:rsidP="00293A81">
      <w:pPr>
        <w:jc w:val="both"/>
        <w:rPr>
          <w:b/>
          <w:lang w:val="sr-Cyrl-CS"/>
        </w:rPr>
      </w:pPr>
    </w:p>
    <w:p w:rsidR="00293A81" w:rsidRPr="005B5F79" w:rsidRDefault="00293A81" w:rsidP="00293A81">
      <w:pPr>
        <w:widowControl w:val="0"/>
        <w:tabs>
          <w:tab w:val="left" w:pos="700"/>
          <w:tab w:val="left" w:pos="2880"/>
        </w:tabs>
        <w:autoSpaceDE w:val="0"/>
        <w:autoSpaceDN w:val="0"/>
        <w:adjustRightInd w:val="0"/>
        <w:jc w:val="both"/>
        <w:rPr>
          <w:b/>
          <w:bCs/>
        </w:rPr>
      </w:pPr>
      <w:r w:rsidRPr="005B5F79">
        <w:rPr>
          <w:b/>
          <w:bCs/>
          <w:lang w:val="sr-Cyrl-CS"/>
        </w:rPr>
        <w:t>ДЕО МОДЕЛА УГОВОРА уколико :</w:t>
      </w:r>
    </w:p>
    <w:p w:rsidR="00293A81" w:rsidRPr="005B5F79" w:rsidRDefault="00293A81" w:rsidP="00293A81">
      <w:pPr>
        <w:widowControl w:val="0"/>
        <w:tabs>
          <w:tab w:val="left" w:pos="700"/>
          <w:tab w:val="left" w:pos="2880"/>
        </w:tabs>
        <w:autoSpaceDE w:val="0"/>
        <w:autoSpaceDN w:val="0"/>
        <w:adjustRightInd w:val="0"/>
        <w:jc w:val="both"/>
        <w:rPr>
          <w:bCs/>
          <w:i/>
          <w:lang w:val="sr-Cyrl-CS"/>
        </w:rPr>
      </w:pPr>
    </w:p>
    <w:p w:rsidR="00293A81" w:rsidRPr="005B5F79" w:rsidRDefault="00293A81" w:rsidP="00293A81">
      <w:pPr>
        <w:widowControl w:val="0"/>
        <w:tabs>
          <w:tab w:val="left" w:pos="700"/>
          <w:tab w:val="left" w:pos="2880"/>
        </w:tabs>
        <w:autoSpaceDE w:val="0"/>
        <w:autoSpaceDN w:val="0"/>
        <w:adjustRightInd w:val="0"/>
        <w:jc w:val="both"/>
        <w:rPr>
          <w:bCs/>
        </w:rPr>
      </w:pPr>
      <w:r w:rsidRPr="005B5F79">
        <w:rPr>
          <w:bCs/>
          <w:i/>
          <w:lang w:val="sr-Cyrl-CS"/>
        </w:rPr>
        <w:t xml:space="preserve">ПОНУЂАЧ </w:t>
      </w:r>
      <w:r w:rsidRPr="005B5F79">
        <w:rPr>
          <w:bCs/>
          <w:lang w:val="sr-Cyrl-CS"/>
        </w:rPr>
        <w:t>извршење јавне набавке делимично поверава подизвођачу и то:</w:t>
      </w:r>
    </w:p>
    <w:p w:rsidR="00293A81" w:rsidRPr="005B5F79" w:rsidRDefault="00293A81" w:rsidP="00293A81">
      <w:pPr>
        <w:tabs>
          <w:tab w:val="left" w:pos="284"/>
          <w:tab w:val="left" w:pos="2880"/>
        </w:tabs>
        <w:suppressAutoHyphens/>
        <w:jc w:val="both"/>
        <w:rPr>
          <w:i/>
          <w:kern w:val="1"/>
          <w:lang w:val="sr-Cyrl-CS" w:eastAsia="zh-CN"/>
        </w:rPr>
      </w:pPr>
      <w:r w:rsidRPr="005B5F79">
        <w:rPr>
          <w:i/>
          <w:kern w:val="1"/>
          <w:lang w:val="sr-Cyrl-CS" w:eastAsia="zh-CN"/>
        </w:rPr>
        <w:t xml:space="preserve">назив  подизвођача ______________________________________________________, са седиштем ____________________________________ ПИБ : __________________, матични број: _______________ за- навести које позиције : ____________________________, и у ком % : ________. </w:t>
      </w:r>
    </w:p>
    <w:p w:rsidR="00293A81" w:rsidRPr="005B5F79" w:rsidRDefault="00293A81" w:rsidP="00293A81">
      <w:pPr>
        <w:widowControl w:val="0"/>
        <w:tabs>
          <w:tab w:val="left" w:pos="2880"/>
        </w:tabs>
        <w:autoSpaceDE w:val="0"/>
        <w:autoSpaceDN w:val="0"/>
        <w:adjustRightInd w:val="0"/>
        <w:jc w:val="both"/>
        <w:rPr>
          <w:bCs/>
        </w:rPr>
      </w:pPr>
      <w:r w:rsidRPr="005B5F79">
        <w:rPr>
          <w:bCs/>
          <w:i/>
          <w:lang w:val="sr-Cyrl-CS"/>
        </w:rPr>
        <w:t>ПОНУЂАЧ у потпуности одговара НАРУЧИОЦУ за извршење обавеза из поступка јавне набавке, односно за извршенње уговорених обавеза као да се на извршење истих сам обавезао и као да је  радове сам извео ,  без обзира на број подизвођача.</w:t>
      </w:r>
    </w:p>
    <w:p w:rsidR="00293A81" w:rsidRPr="005B5F79" w:rsidRDefault="00293A81" w:rsidP="00293A81">
      <w:pPr>
        <w:widowControl w:val="0"/>
        <w:tabs>
          <w:tab w:val="left" w:pos="284"/>
          <w:tab w:val="left" w:pos="2880"/>
        </w:tabs>
        <w:autoSpaceDE w:val="0"/>
        <w:autoSpaceDN w:val="0"/>
        <w:adjustRightInd w:val="0"/>
        <w:jc w:val="both"/>
        <w:rPr>
          <w:bCs/>
          <w:i/>
          <w:lang w:val="sr-Cyrl-CS"/>
        </w:rPr>
      </w:pPr>
    </w:p>
    <w:p w:rsidR="00293A81" w:rsidRPr="005B5F79" w:rsidRDefault="00293A81" w:rsidP="00293A81">
      <w:pPr>
        <w:widowControl w:val="0"/>
        <w:tabs>
          <w:tab w:val="left" w:pos="284"/>
          <w:tab w:val="left" w:pos="2880"/>
        </w:tabs>
        <w:autoSpaceDE w:val="0"/>
        <w:autoSpaceDN w:val="0"/>
        <w:adjustRightInd w:val="0"/>
        <w:jc w:val="both"/>
        <w:rPr>
          <w:bCs/>
        </w:rPr>
      </w:pPr>
      <w:r w:rsidRPr="005B5F79">
        <w:rPr>
          <w:bCs/>
          <w:lang w:val="sr-Cyrl-CS"/>
        </w:rPr>
        <w:lastRenderedPageBreak/>
        <w:t>Уколико понуду подноси група понуђача :</w:t>
      </w:r>
    </w:p>
    <w:p w:rsidR="00293A81" w:rsidRPr="005B5F79" w:rsidRDefault="00293A81" w:rsidP="00293A81">
      <w:pPr>
        <w:widowControl w:val="0"/>
        <w:tabs>
          <w:tab w:val="left" w:pos="0"/>
          <w:tab w:val="left" w:pos="2880"/>
        </w:tabs>
        <w:autoSpaceDE w:val="0"/>
        <w:autoSpaceDN w:val="0"/>
        <w:adjustRightInd w:val="0"/>
        <w:jc w:val="both"/>
        <w:rPr>
          <w:bCs/>
        </w:rPr>
      </w:pPr>
      <w:r w:rsidRPr="005B5F79">
        <w:rPr>
          <w:bCs/>
          <w:i/>
          <w:lang w:val="sr-Cyrl-CS"/>
        </w:rPr>
        <w:t>заједнички са чланом групе понуђача, навести назив :</w:t>
      </w:r>
    </w:p>
    <w:p w:rsidR="00293A81" w:rsidRPr="005B5F79" w:rsidRDefault="00293A81" w:rsidP="00293A81">
      <w:pPr>
        <w:widowControl w:val="0"/>
        <w:tabs>
          <w:tab w:val="left" w:pos="0"/>
          <w:tab w:val="left" w:pos="2880"/>
        </w:tabs>
        <w:autoSpaceDE w:val="0"/>
        <w:autoSpaceDN w:val="0"/>
        <w:adjustRightInd w:val="0"/>
        <w:jc w:val="both"/>
        <w:rPr>
          <w:bCs/>
        </w:rPr>
      </w:pPr>
      <w:r w:rsidRPr="005B5F79">
        <w:rPr>
          <w:bCs/>
          <w:i/>
          <w:lang w:val="sr-Cyrl-CS"/>
        </w:rPr>
        <w:t>____________________________________________________________, са седиштем ____________________________________ ПИБ : __________________, матични број: _______________.</w:t>
      </w:r>
    </w:p>
    <w:p w:rsidR="00293A81" w:rsidRPr="005B5F79" w:rsidRDefault="00293A81" w:rsidP="00293A81">
      <w:pPr>
        <w:widowControl w:val="0"/>
        <w:tabs>
          <w:tab w:val="left" w:pos="0"/>
          <w:tab w:val="left" w:pos="2880"/>
        </w:tabs>
        <w:autoSpaceDE w:val="0"/>
        <w:autoSpaceDN w:val="0"/>
        <w:adjustRightInd w:val="0"/>
        <w:jc w:val="both"/>
        <w:rPr>
          <w:bCs/>
        </w:rPr>
      </w:pPr>
      <w:r w:rsidRPr="005B5F79">
        <w:rPr>
          <w:bCs/>
          <w:i/>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  који обевезно садржи податке наведене у члану 81.став 4 . тачка 1-2 ЗЈН , а споразумом могу бити уређена и друга питања која наручилац одреди конкурсном документацијом. Споразум чини саставни део овог Уговора. </w:t>
      </w:r>
    </w:p>
    <w:p w:rsidR="00293A81" w:rsidRPr="005B5F79" w:rsidRDefault="00293A81" w:rsidP="00293A81">
      <w:pPr>
        <w:jc w:val="both"/>
        <w:rPr>
          <w:b/>
          <w:lang w:val="sr-Cyrl-CS"/>
        </w:rPr>
      </w:pPr>
    </w:p>
    <w:p w:rsidR="00293A81" w:rsidRPr="005B5F79" w:rsidRDefault="00293A81" w:rsidP="00293A81">
      <w:pPr>
        <w:jc w:val="center"/>
        <w:rPr>
          <w:b/>
        </w:rPr>
      </w:pPr>
      <w:r w:rsidRPr="005B5F79">
        <w:rPr>
          <w:b/>
          <w:lang w:val="sr-Cyrl-CS"/>
        </w:rPr>
        <w:t>Члан 1.</w:t>
      </w:r>
    </w:p>
    <w:p w:rsidR="00293A81" w:rsidRPr="005B5F79" w:rsidRDefault="00293A81" w:rsidP="00535838">
      <w:pPr>
        <w:jc w:val="both"/>
        <w:rPr>
          <w:lang w:val="ru-RU"/>
        </w:rPr>
      </w:pPr>
      <w:r w:rsidRPr="005B5F79">
        <w:rPr>
          <w:lang w:val="sr-Cyrl-CS"/>
        </w:rPr>
        <w:tab/>
      </w:r>
      <w:r w:rsidRPr="005B5F79">
        <w:t>Пр</w:t>
      </w:r>
      <w:r w:rsidRPr="005B5F79">
        <w:rPr>
          <w:lang w:val="it-IT"/>
        </w:rPr>
        <w:t>e</w:t>
      </w:r>
      <w:r w:rsidRPr="005B5F79">
        <w:t>дм</w:t>
      </w:r>
      <w:r w:rsidRPr="005B5F79">
        <w:rPr>
          <w:lang w:val="it-IT"/>
        </w:rPr>
        <w:t>e</w:t>
      </w:r>
      <w:r w:rsidRPr="005B5F79">
        <w:t>т уг</w:t>
      </w:r>
      <w:r w:rsidRPr="005B5F79">
        <w:rPr>
          <w:lang w:val="it-IT"/>
        </w:rPr>
        <w:t>o</w:t>
      </w:r>
      <w:r w:rsidRPr="005B5F79">
        <w:t>в</w:t>
      </w:r>
      <w:r w:rsidRPr="005B5F79">
        <w:rPr>
          <w:lang w:val="it-IT"/>
        </w:rPr>
        <w:t>o</w:t>
      </w:r>
      <w:r w:rsidRPr="005B5F79">
        <w:t>р</w:t>
      </w:r>
      <w:r w:rsidRPr="005B5F79">
        <w:rPr>
          <w:lang w:val="it-IT"/>
        </w:rPr>
        <w:t>a</w:t>
      </w:r>
      <w:r w:rsidR="00535838" w:rsidRPr="005B5F79">
        <w:t xml:space="preserve"> су Машински радови на инвестиционом одржавању, уградња унутрашње гасне инсталације у постојећеем објекту Дом ученика </w:t>
      </w:r>
      <w:r w:rsidR="00201302">
        <w:t>средњих школа</w:t>
      </w:r>
      <w:r w:rsidR="00535838" w:rsidRPr="005B5F79">
        <w:t xml:space="preserve"> МЛАДОСТ</w:t>
      </w:r>
      <w:r w:rsidR="00535838" w:rsidRPr="005B5F79">
        <w:rPr>
          <w:lang w:val="ru-RU"/>
        </w:rPr>
        <w:t xml:space="preserve"> у Алексинцу, ул. Буцекова бр. 2 </w:t>
      </w:r>
      <w:r w:rsidRPr="005B5F79">
        <w:t>,</w:t>
      </w:r>
      <w:r w:rsidRPr="005B5F79">
        <w:rPr>
          <w:lang w:val="sr-Cyrl-CS"/>
        </w:rPr>
        <w:t>у свему према усвојеној Понуди И</w:t>
      </w:r>
      <w:r w:rsidRPr="005B5F79">
        <w:rPr>
          <w:rFonts w:eastAsia="Lucida Sans Unicode"/>
          <w:lang w:val="sl-SI" w:eastAsia="hi-IN" w:bidi="hi-IN"/>
        </w:rPr>
        <w:t>зво</w:t>
      </w:r>
      <w:r w:rsidRPr="005B5F79">
        <w:rPr>
          <w:rFonts w:eastAsia="Lucida Sans Unicode"/>
          <w:lang w:val="sr-Cyrl-CS" w:eastAsia="hi-IN" w:bidi="hi-IN"/>
        </w:rPr>
        <w:t>ђ</w:t>
      </w:r>
      <w:r w:rsidRPr="005B5F79">
        <w:rPr>
          <w:rFonts w:eastAsia="Lucida Sans Unicode"/>
          <w:lang w:val="sl-SI" w:eastAsia="hi-IN" w:bidi="hi-IN"/>
        </w:rPr>
        <w:t>ач</w:t>
      </w:r>
      <w:r w:rsidRPr="005B5F79">
        <w:rPr>
          <w:rFonts w:eastAsia="Lucida Sans Unicode"/>
          <w:lang w:eastAsia="hi-IN" w:bidi="hi-IN"/>
        </w:rPr>
        <w:t>а</w:t>
      </w:r>
      <w:r w:rsidRPr="005B5F79">
        <w:rPr>
          <w:lang w:val="sr-Cyrl-CS"/>
        </w:rPr>
        <w:t xml:space="preserve"> број __________ од ____________ године </w:t>
      </w:r>
      <w:r w:rsidRPr="005B5F79">
        <w:t>и техничким спецификацијама (у даљем тексту: Понуда)</w:t>
      </w:r>
      <w:r w:rsidRPr="005B5F79">
        <w:rPr>
          <w:lang w:val="sr-Cyrl-CS"/>
        </w:rPr>
        <w:t>, које су саставни део овог уговора.</w:t>
      </w:r>
    </w:p>
    <w:p w:rsidR="00293A81" w:rsidRPr="005B5F79" w:rsidRDefault="00293A81" w:rsidP="00293A81">
      <w:pPr>
        <w:widowControl w:val="0"/>
        <w:rPr>
          <w:rFonts w:eastAsia="Lucida Sans Unicode"/>
          <w:lang w:val="sr-Cyrl-CS" w:eastAsia="hi-IN" w:bidi="hi-IN"/>
        </w:rPr>
      </w:pPr>
    </w:p>
    <w:p w:rsidR="00293A81" w:rsidRPr="00201302" w:rsidRDefault="00293A81" w:rsidP="00293A81">
      <w:pPr>
        <w:widowControl w:val="0"/>
        <w:jc w:val="both"/>
        <w:rPr>
          <w:rFonts w:eastAsia="Lucida Sans Unicode"/>
          <w:b/>
          <w:lang w:eastAsia="hi-IN" w:bidi="hi-IN"/>
        </w:rPr>
      </w:pPr>
    </w:p>
    <w:p w:rsidR="00293A81" w:rsidRPr="005B5F79" w:rsidRDefault="00293A81" w:rsidP="00293A81">
      <w:pPr>
        <w:widowControl w:val="0"/>
        <w:jc w:val="center"/>
      </w:pPr>
      <w:r w:rsidRPr="005B5F79">
        <w:rPr>
          <w:rFonts w:eastAsia="Lucida Sans Unicode"/>
          <w:b/>
          <w:bCs/>
          <w:lang w:bidi="hi-IN"/>
        </w:rPr>
        <w:t>Члан 2.</w:t>
      </w:r>
    </w:p>
    <w:p w:rsidR="00293A81" w:rsidRPr="005B5F79" w:rsidRDefault="00293A81" w:rsidP="00293A81">
      <w:pPr>
        <w:widowControl w:val="0"/>
        <w:tabs>
          <w:tab w:val="left" w:pos="426"/>
        </w:tabs>
        <w:ind w:firstLine="720"/>
        <w:jc w:val="both"/>
      </w:pPr>
      <w:r w:rsidRPr="005B5F79">
        <w:rPr>
          <w:rFonts w:eastAsia="Lucida Sans Unicode"/>
          <w:lang w:val="ru-RU" w:eastAsia="hi-IN" w:bidi="hi-IN"/>
        </w:rPr>
        <w:t>Укупна вредност радова из претходног члана износи ______________________ динара без ПДВ</w:t>
      </w:r>
      <w:r w:rsidR="00535838" w:rsidRPr="005B5F79">
        <w:rPr>
          <w:rFonts w:eastAsia="Lucida Sans Unicode"/>
          <w:lang w:val="ru-RU" w:eastAsia="hi-IN" w:bidi="hi-IN"/>
        </w:rPr>
        <w:t>-а</w:t>
      </w:r>
      <w:r w:rsidRPr="005B5F79">
        <w:rPr>
          <w:lang w:val="sr-Cyrl-CS"/>
        </w:rPr>
        <w:t>, односно _______________ динара са ПДВ</w:t>
      </w:r>
      <w:r w:rsidR="00535838" w:rsidRPr="005B5F79">
        <w:rPr>
          <w:lang w:val="sr-Cyrl-CS"/>
        </w:rPr>
        <w:t>-ом</w:t>
      </w:r>
      <w:r w:rsidRPr="005B5F79">
        <w:t xml:space="preserve">, </w:t>
      </w:r>
      <w:r w:rsidRPr="005B5F79">
        <w:rPr>
          <w:rFonts w:eastAsia="Lucida Sans Unicode"/>
          <w:lang w:val="ru-RU" w:eastAsia="hi-IN" w:bidi="hi-IN"/>
        </w:rPr>
        <w:t>и утврђена је на основу усвојене Понуде И</w:t>
      </w:r>
      <w:r w:rsidRPr="005B5F79">
        <w:rPr>
          <w:rFonts w:eastAsia="Lucida Sans Unicode"/>
          <w:lang w:val="sr-Cyrl-CS" w:eastAsia="hi-IN" w:bidi="hi-IN"/>
        </w:rPr>
        <w:t>звођача.</w:t>
      </w:r>
    </w:p>
    <w:p w:rsidR="00293A81" w:rsidRPr="005B5F79" w:rsidRDefault="00293A81" w:rsidP="00293A81">
      <w:pPr>
        <w:widowControl w:val="0"/>
        <w:autoSpaceDE w:val="0"/>
        <w:autoSpaceDN w:val="0"/>
        <w:adjustRightInd w:val="0"/>
        <w:ind w:firstLine="708"/>
        <w:jc w:val="both"/>
        <w:rPr>
          <w:bCs/>
          <w:spacing w:val="-4"/>
        </w:rPr>
      </w:pPr>
      <w:r w:rsidRPr="005B5F79">
        <w:rPr>
          <w:bCs/>
        </w:rPr>
        <w:t xml:space="preserve">Наручилац се обавезује да износиз става 1. овог члана исплати </w:t>
      </w:r>
      <w:r w:rsidRPr="005B5F79">
        <w:rPr>
          <w:rFonts w:eastAsia="Lucida Sans Unicode"/>
          <w:lang w:val="sr-Cyrl-CS" w:eastAsia="hi-IN" w:bidi="hi-IN"/>
        </w:rPr>
        <w:t>Извођачу</w:t>
      </w:r>
      <w:r w:rsidR="00535838" w:rsidRPr="005B5F79">
        <w:rPr>
          <w:rFonts w:eastAsia="Lucida Sans Unicode"/>
          <w:lang w:val="sr-Cyrl-CS" w:eastAsia="hi-IN" w:bidi="hi-IN"/>
        </w:rPr>
        <w:t xml:space="preserve"> </w:t>
      </w:r>
      <w:r w:rsidRPr="005B5F79">
        <w:rPr>
          <w:bCs/>
        </w:rPr>
        <w:t>најкасније у року од _______ дана (не дуже од 45 дана) од дана пријема окончане ситуације</w:t>
      </w:r>
      <w:r w:rsidR="00535838" w:rsidRPr="005B5F79">
        <w:rPr>
          <w:bCs/>
        </w:rPr>
        <w:t xml:space="preserve"> </w:t>
      </w:r>
      <w:r w:rsidRPr="005B5F79">
        <w:rPr>
          <w:bCs/>
        </w:rPr>
        <w:t xml:space="preserve">са прилогом Записника о примопредаји радова. </w:t>
      </w:r>
    </w:p>
    <w:p w:rsidR="00293A81" w:rsidRPr="005B5F79" w:rsidRDefault="00293A81" w:rsidP="00293A81">
      <w:pPr>
        <w:widowControl w:val="0"/>
        <w:autoSpaceDE w:val="0"/>
        <w:autoSpaceDN w:val="0"/>
        <w:adjustRightInd w:val="0"/>
        <w:ind w:firstLine="708"/>
        <w:jc w:val="both"/>
        <w:rPr>
          <w:bCs/>
          <w:color w:val="00B050"/>
          <w:lang w:val="sr-Cyrl-CS"/>
        </w:rPr>
      </w:pPr>
      <w:r w:rsidRPr="005B5F79">
        <w:rPr>
          <w:bCs/>
          <w:lang w:val="sr-Cyrl-CS"/>
        </w:rPr>
        <w:t>Обвезник  пореза на додату вредност се утврђује у складу са законом којим се уређује област пореза на додату вредност. Стопа ПДВ</w:t>
      </w:r>
      <w:r w:rsidR="00535838" w:rsidRPr="005B5F79">
        <w:rPr>
          <w:bCs/>
          <w:lang w:val="sr-Cyrl-CS"/>
        </w:rPr>
        <w:t>-а</w:t>
      </w:r>
      <w:r w:rsidRPr="005B5F79">
        <w:rPr>
          <w:bCs/>
          <w:lang w:val="sr-Cyrl-CS"/>
        </w:rPr>
        <w:t xml:space="preserve"> се утврђује на основу закона на дан испостављања </w:t>
      </w:r>
      <w:r w:rsidRPr="005B5F79">
        <w:rPr>
          <w:bCs/>
        </w:rPr>
        <w:t xml:space="preserve">окончане </w:t>
      </w:r>
      <w:r w:rsidRPr="005B5F79">
        <w:rPr>
          <w:bCs/>
          <w:lang w:val="sr-Cyrl-CS"/>
        </w:rPr>
        <w:t xml:space="preserve">ситуације. </w:t>
      </w:r>
    </w:p>
    <w:p w:rsidR="00293A81" w:rsidRPr="005B5F79" w:rsidRDefault="00293A81" w:rsidP="00293A81">
      <w:pPr>
        <w:widowControl w:val="0"/>
        <w:autoSpaceDE w:val="0"/>
        <w:autoSpaceDN w:val="0"/>
        <w:adjustRightInd w:val="0"/>
        <w:ind w:firstLine="708"/>
        <w:jc w:val="both"/>
        <w:rPr>
          <w:bCs/>
          <w:lang w:val="sr-Cyrl-CS"/>
        </w:rPr>
      </w:pPr>
      <w:r w:rsidRPr="005B5F79">
        <w:rPr>
          <w:bCs/>
        </w:rPr>
        <w:t>J</w:t>
      </w:r>
      <w:r w:rsidRPr="005B5F79">
        <w:rPr>
          <w:bCs/>
          <w:lang w:val="sr-Cyrl-CS"/>
        </w:rPr>
        <w:t xml:space="preserve">единичне цене из </w:t>
      </w:r>
      <w:r w:rsidRPr="005B5F79">
        <w:rPr>
          <w:bCs/>
        </w:rPr>
        <w:t>П</w:t>
      </w:r>
      <w:r w:rsidRPr="005B5F79">
        <w:rPr>
          <w:bCs/>
          <w:lang w:val="sr-Cyrl-CS"/>
        </w:rPr>
        <w:t xml:space="preserve">онуде су фиксне и неће се мењати у случају промене цена елемената на основу којих је формирана уговорена јединична цена (фиксна цена). </w:t>
      </w:r>
    </w:p>
    <w:p w:rsidR="00293A81" w:rsidRPr="005B5F79" w:rsidRDefault="00293A81" w:rsidP="00293A81">
      <w:pPr>
        <w:widowControl w:val="0"/>
        <w:autoSpaceDE w:val="0"/>
        <w:autoSpaceDN w:val="0"/>
        <w:adjustRightInd w:val="0"/>
        <w:ind w:firstLine="720"/>
        <w:jc w:val="both"/>
        <w:rPr>
          <w:bCs/>
          <w:lang w:val="ru-RU"/>
        </w:rPr>
      </w:pPr>
      <w:r w:rsidRPr="005B5F79">
        <w:rPr>
          <w:bCs/>
        </w:rPr>
        <w:t>O</w:t>
      </w:r>
      <w:r w:rsidRPr="005B5F79">
        <w:rPr>
          <w:bCs/>
          <w:lang w:val="ru-RU"/>
        </w:rPr>
        <w:t>кoнчaнa ситуaциja сe испoстaвљa нa oснoву ствaрнo извршeних кoличинa и угoвoрeних jeдиничних цeнa, oвeрeних у грaђeвинскoj књизи oд стрaнe Нaдзoрнoг oргaнa.</w:t>
      </w:r>
    </w:p>
    <w:p w:rsidR="00293A81" w:rsidRPr="005B5F79" w:rsidRDefault="00293A81" w:rsidP="00293A81">
      <w:pPr>
        <w:widowControl w:val="0"/>
        <w:autoSpaceDE w:val="0"/>
        <w:autoSpaceDN w:val="0"/>
        <w:adjustRightInd w:val="0"/>
        <w:ind w:firstLine="720"/>
        <w:jc w:val="both"/>
        <w:rPr>
          <w:b/>
          <w:bCs/>
        </w:rPr>
      </w:pPr>
      <w:r w:rsidRPr="005B5F79">
        <w:rPr>
          <w:bCs/>
        </w:rPr>
        <w:t xml:space="preserve">За тачност података наведених у испостављеној овереној окончаној ситуацији одговара одговорно/овлашћено лице </w:t>
      </w:r>
      <w:r w:rsidRPr="005B5F79">
        <w:rPr>
          <w:rFonts w:eastAsia="Lucida Sans Unicode"/>
          <w:lang w:val="sr-Cyrl-CS" w:eastAsia="hi-IN" w:bidi="hi-IN"/>
        </w:rPr>
        <w:t>Извођач</w:t>
      </w:r>
      <w:r w:rsidRPr="005B5F79">
        <w:rPr>
          <w:bCs/>
        </w:rPr>
        <w:t>а, а подаци морају бити засновани на установљеном систему интерне контроле у складу са законом.</w:t>
      </w:r>
    </w:p>
    <w:p w:rsidR="00293A81" w:rsidRPr="005B5F79" w:rsidRDefault="00293A81" w:rsidP="00293A81">
      <w:pPr>
        <w:widowControl w:val="0"/>
        <w:jc w:val="both"/>
        <w:rPr>
          <w:rFonts w:eastAsia="Lucida Sans Unicode"/>
          <w:b/>
          <w:shd w:val="clear" w:color="auto" w:fill="FFFF00"/>
          <w:lang w:val="sr-Cyrl-CS" w:eastAsia="hi-IN" w:bidi="hi-IN"/>
        </w:rPr>
      </w:pPr>
    </w:p>
    <w:p w:rsidR="00293A81" w:rsidRPr="005B5F79" w:rsidRDefault="00293A81" w:rsidP="00293A81">
      <w:pPr>
        <w:widowControl w:val="0"/>
        <w:jc w:val="center"/>
      </w:pPr>
      <w:r w:rsidRPr="005B5F79">
        <w:rPr>
          <w:rFonts w:eastAsia="Lucida Sans Unicode"/>
          <w:b/>
          <w:bCs/>
          <w:lang w:val="sl-SI" w:eastAsia="hi-IN" w:bidi="hi-IN"/>
        </w:rPr>
        <w:t xml:space="preserve">Члан </w:t>
      </w:r>
      <w:r w:rsidRPr="005B5F79">
        <w:rPr>
          <w:rFonts w:eastAsia="Lucida Sans Unicode"/>
          <w:b/>
          <w:bCs/>
          <w:lang w:eastAsia="hi-IN" w:bidi="hi-IN"/>
        </w:rPr>
        <w:t>3</w:t>
      </w:r>
      <w:r w:rsidRPr="005B5F79">
        <w:rPr>
          <w:rFonts w:eastAsia="Lucida Sans Unicode"/>
          <w:b/>
          <w:bCs/>
          <w:lang w:val="sl-SI" w:eastAsia="hi-IN" w:bidi="hi-IN"/>
        </w:rPr>
        <w:t>.</w:t>
      </w:r>
    </w:p>
    <w:p w:rsidR="00293A81" w:rsidRPr="005B5F79" w:rsidRDefault="00293A81" w:rsidP="00293A81">
      <w:pPr>
        <w:ind w:firstLine="567"/>
        <w:jc w:val="both"/>
        <w:rPr>
          <w:iCs/>
          <w:lang w:val="sr-Cyrl-CS"/>
        </w:rPr>
      </w:pPr>
      <w:r w:rsidRPr="005B5F79">
        <w:rPr>
          <w:rFonts w:eastAsia="Lucida Sans Unicode"/>
          <w:lang w:val="sr-Cyrl-CS" w:eastAsia="hi-IN" w:bidi="hi-IN"/>
        </w:rPr>
        <w:t>Извођач</w:t>
      </w:r>
      <w:r w:rsidR="00535838" w:rsidRPr="005B5F79">
        <w:rPr>
          <w:rFonts w:eastAsia="Lucida Sans Unicode"/>
          <w:lang w:val="sr-Cyrl-CS" w:eastAsia="hi-IN" w:bidi="hi-IN"/>
        </w:rPr>
        <w:t xml:space="preserve"> </w:t>
      </w:r>
      <w:r w:rsidRPr="005B5F79">
        <w:rPr>
          <w:bCs/>
          <w:iCs/>
          <w:lang w:val="ru-RU"/>
        </w:rPr>
        <w:t>се обавезује да радове изведе према техничком опису и предме</w:t>
      </w:r>
      <w:r w:rsidRPr="005B5F79">
        <w:rPr>
          <w:bCs/>
          <w:iCs/>
        </w:rPr>
        <w:t>р</w:t>
      </w:r>
      <w:r w:rsidRPr="005B5F79">
        <w:rPr>
          <w:bCs/>
          <w:iCs/>
          <w:lang w:val="ru-RU"/>
        </w:rPr>
        <w:t xml:space="preserve">у и врсти радова и према усвојеној Понуди, у року од </w:t>
      </w:r>
      <w:r w:rsidRPr="005B5F79">
        <w:rPr>
          <w:bCs/>
          <w:iCs/>
          <w:lang w:val="sr-Cyrl-CS"/>
        </w:rPr>
        <w:t xml:space="preserve">_________ дана од дана увођења у посао, а на основу закљученог </w:t>
      </w:r>
      <w:r w:rsidRPr="005575B9">
        <w:rPr>
          <w:bCs/>
          <w:iCs/>
          <w:lang w:val="sr-Cyrl-CS"/>
        </w:rPr>
        <w:t xml:space="preserve">уговора </w:t>
      </w:r>
      <w:r w:rsidRPr="005575B9">
        <w:rPr>
          <w:bCs/>
          <w:iCs/>
        </w:rPr>
        <w:t>(</w:t>
      </w:r>
      <w:r w:rsidRPr="005575B9">
        <w:rPr>
          <w:bCs/>
          <w:iCs/>
          <w:lang w:val="sr-Cyrl-CS"/>
        </w:rPr>
        <w:t xml:space="preserve">максимум </w:t>
      </w:r>
      <w:r w:rsidR="005575B9">
        <w:rPr>
          <w:bCs/>
          <w:iCs/>
        </w:rPr>
        <w:t xml:space="preserve">90 </w:t>
      </w:r>
      <w:r w:rsidRPr="005575B9">
        <w:rPr>
          <w:bCs/>
          <w:iCs/>
        </w:rPr>
        <w:t>дана)</w:t>
      </w:r>
      <w:r w:rsidRPr="005575B9">
        <w:rPr>
          <w:bCs/>
          <w:iCs/>
          <w:lang w:val="sr-Cyrl-CS"/>
        </w:rPr>
        <w:t>.</w:t>
      </w:r>
      <w:r w:rsidRPr="005B5F79">
        <w:rPr>
          <w:bCs/>
          <w:iCs/>
          <w:lang w:val="sr-Cyrl-CS"/>
        </w:rPr>
        <w:t xml:space="preserve"> </w:t>
      </w:r>
    </w:p>
    <w:p w:rsidR="00293A81" w:rsidRPr="005B5F79" w:rsidRDefault="00293A81" w:rsidP="00293A81">
      <w:pPr>
        <w:widowControl w:val="0"/>
        <w:autoSpaceDE w:val="0"/>
        <w:autoSpaceDN w:val="0"/>
        <w:adjustRightInd w:val="0"/>
        <w:ind w:firstLine="567"/>
        <w:jc w:val="both"/>
        <w:rPr>
          <w:bCs/>
          <w:iCs/>
          <w:lang w:val="ru-RU"/>
        </w:rPr>
      </w:pPr>
      <w:r w:rsidRPr="005B5F79">
        <w:rPr>
          <w:bCs/>
          <w:iCs/>
          <w:lang w:val="ru-RU"/>
        </w:rPr>
        <w:t>Рок из става 1. овог члана се може продужити уз писану сагласност Наручиоца, у следећим случајевима:</w:t>
      </w:r>
    </w:p>
    <w:p w:rsidR="00293A81" w:rsidRPr="005B5F79" w:rsidRDefault="00293A81" w:rsidP="00214C00">
      <w:pPr>
        <w:widowControl w:val="0"/>
        <w:numPr>
          <w:ilvl w:val="0"/>
          <w:numId w:val="20"/>
        </w:numPr>
        <w:autoSpaceDE w:val="0"/>
        <w:autoSpaceDN w:val="0"/>
        <w:adjustRightInd w:val="0"/>
        <w:jc w:val="both"/>
        <w:rPr>
          <w:bCs/>
          <w:lang w:val="sr-Cyrl-CS"/>
        </w:rPr>
      </w:pPr>
      <w:r w:rsidRPr="005B5F79">
        <w:rPr>
          <w:bCs/>
          <w:lang w:val="sr-Cyrl-CS"/>
        </w:rPr>
        <w:t xml:space="preserve">виша сила (земљотрес, поплаве и др.), </w:t>
      </w:r>
    </w:p>
    <w:p w:rsidR="00293A81" w:rsidRPr="005B5F79" w:rsidRDefault="00293A81" w:rsidP="00214C00">
      <w:pPr>
        <w:widowControl w:val="0"/>
        <w:numPr>
          <w:ilvl w:val="0"/>
          <w:numId w:val="20"/>
        </w:numPr>
        <w:autoSpaceDE w:val="0"/>
        <w:autoSpaceDN w:val="0"/>
        <w:adjustRightInd w:val="0"/>
        <w:jc w:val="both"/>
        <w:rPr>
          <w:bCs/>
          <w:lang w:val="sr-Cyrl-CS"/>
        </w:rPr>
      </w:pPr>
      <w:r w:rsidRPr="005B5F79">
        <w:rPr>
          <w:bCs/>
          <w:lang w:val="sr-Cyrl-CS"/>
        </w:rPr>
        <w:t>мере предвиђене актима државних органа,</w:t>
      </w:r>
    </w:p>
    <w:p w:rsidR="00293A81" w:rsidRPr="005B5F79" w:rsidRDefault="00293A81" w:rsidP="00214C00">
      <w:pPr>
        <w:widowControl w:val="0"/>
        <w:numPr>
          <w:ilvl w:val="0"/>
          <w:numId w:val="20"/>
        </w:numPr>
        <w:autoSpaceDE w:val="0"/>
        <w:autoSpaceDN w:val="0"/>
        <w:adjustRightInd w:val="0"/>
        <w:jc w:val="both"/>
        <w:rPr>
          <w:bCs/>
          <w:lang w:val="sr-Cyrl-CS"/>
        </w:rPr>
      </w:pPr>
      <w:r w:rsidRPr="005B5F79">
        <w:rPr>
          <w:bCs/>
          <w:lang w:val="sr-Cyrl-CS"/>
        </w:rPr>
        <w:t>измена техничке спецификације ако измена изазива повећање обима уговорених радова,</w:t>
      </w:r>
    </w:p>
    <w:p w:rsidR="00293A81" w:rsidRPr="005B5F79" w:rsidRDefault="00293A81" w:rsidP="00214C00">
      <w:pPr>
        <w:widowControl w:val="0"/>
        <w:numPr>
          <w:ilvl w:val="0"/>
          <w:numId w:val="20"/>
        </w:numPr>
        <w:tabs>
          <w:tab w:val="num" w:pos="360"/>
        </w:tabs>
        <w:autoSpaceDE w:val="0"/>
        <w:autoSpaceDN w:val="0"/>
        <w:adjustRightInd w:val="0"/>
        <w:ind w:left="0" w:firstLine="360"/>
        <w:jc w:val="both"/>
        <w:rPr>
          <w:bCs/>
          <w:lang w:val="sr-Cyrl-CS"/>
        </w:rPr>
      </w:pPr>
      <w:r w:rsidRPr="005B5F79">
        <w:rPr>
          <w:bCs/>
          <w:lang w:val="sr-Cyrl-CS"/>
        </w:rPr>
        <w:lastRenderedPageBreak/>
        <w:t>за вишкове са укљученим мањковима радова и непредвиђене радове највише за период трајања поступка уговарања непредвиђених радова.</w:t>
      </w:r>
    </w:p>
    <w:p w:rsidR="00293A81" w:rsidRPr="005B5F79" w:rsidRDefault="00293A81" w:rsidP="00293A81">
      <w:pPr>
        <w:widowControl w:val="0"/>
        <w:autoSpaceDE w:val="0"/>
        <w:autoSpaceDN w:val="0"/>
        <w:adjustRightInd w:val="0"/>
        <w:ind w:firstLine="567"/>
        <w:jc w:val="both"/>
        <w:rPr>
          <w:bCs/>
          <w:lang w:val="sr-Cyrl-CS"/>
        </w:rPr>
      </w:pPr>
      <w:r w:rsidRPr="005B5F79">
        <w:rPr>
          <w:bCs/>
          <w:lang w:val="sr-Cyrl-CS"/>
        </w:rPr>
        <w:t>Дан почетка извођења радова констатује се уписивањем у грађевински дневник, а наступа након испуњења обавеза</w:t>
      </w:r>
      <w:r w:rsidRPr="005B5F79">
        <w:rPr>
          <w:rFonts w:eastAsia="Lucida Sans Unicode"/>
          <w:lang w:val="sr-Cyrl-CS" w:eastAsia="hi-IN" w:bidi="hi-IN"/>
        </w:rPr>
        <w:t>Извођача</w:t>
      </w:r>
      <w:r w:rsidRPr="005B5F79">
        <w:rPr>
          <w:bCs/>
          <w:lang w:val="sr-Cyrl-CS"/>
        </w:rPr>
        <w:t xml:space="preserve"> из члана 6. овог уговора.</w:t>
      </w:r>
    </w:p>
    <w:p w:rsidR="00293A81" w:rsidRPr="005B5F79" w:rsidRDefault="00293A81" w:rsidP="00293A81">
      <w:pPr>
        <w:widowControl w:val="0"/>
        <w:autoSpaceDE w:val="0"/>
        <w:autoSpaceDN w:val="0"/>
        <w:adjustRightInd w:val="0"/>
        <w:ind w:firstLine="567"/>
        <w:jc w:val="both"/>
        <w:rPr>
          <w:bCs/>
          <w:lang w:val="sr-Cyrl-CS"/>
        </w:rPr>
      </w:pPr>
    </w:p>
    <w:p w:rsidR="00293A81" w:rsidRPr="005B5F79" w:rsidRDefault="00293A81" w:rsidP="00293A81">
      <w:pPr>
        <w:widowControl w:val="0"/>
        <w:jc w:val="center"/>
      </w:pPr>
      <w:r w:rsidRPr="005B5F79">
        <w:rPr>
          <w:rFonts w:eastAsia="Lucida Sans Unicode"/>
          <w:b/>
          <w:bCs/>
          <w:lang w:bidi="hi-IN"/>
        </w:rPr>
        <w:t xml:space="preserve">Члан </w:t>
      </w:r>
      <w:r w:rsidRPr="005B5F79">
        <w:rPr>
          <w:rFonts w:eastAsia="Lucida Sans Unicode"/>
          <w:b/>
          <w:bCs/>
          <w:lang w:eastAsia="hi-IN" w:bidi="hi-IN"/>
        </w:rPr>
        <w:t>4</w:t>
      </w:r>
      <w:r w:rsidRPr="005B5F79">
        <w:rPr>
          <w:rFonts w:eastAsia="Lucida Sans Unicode"/>
          <w:b/>
          <w:bCs/>
          <w:lang w:bidi="hi-IN"/>
        </w:rPr>
        <w:t>.</w:t>
      </w:r>
    </w:p>
    <w:p w:rsidR="00293A81" w:rsidRPr="005B5F79" w:rsidRDefault="00293A81" w:rsidP="003627AB">
      <w:pPr>
        <w:ind w:firstLine="540"/>
        <w:jc w:val="both"/>
      </w:pPr>
      <w:r w:rsidRPr="005B5F79">
        <w:rPr>
          <w:rFonts w:eastAsia="Lucida Sans Unicode"/>
          <w:lang w:val="sr-Cyrl-CS" w:eastAsia="hi-IN" w:bidi="hi-IN"/>
        </w:rPr>
        <w:t>Извођач</w:t>
      </w:r>
      <w:r w:rsidRPr="005B5F79">
        <w:rPr>
          <w:bCs/>
          <w:lang w:val="ru-RU"/>
        </w:rPr>
        <w:t xml:space="preserve"> је дужан да радове из члана 1. овог уговора изведе својим капацитетима у погледу средстава и радне снаге, у складу са важећим техничким прописима, стандардима и нормативима, одобреном инвестиционо - техничком документацијом</w:t>
      </w:r>
      <w:r w:rsidR="003627AB" w:rsidRPr="003627AB">
        <w:rPr>
          <w:bCs/>
          <w:lang w:val="ru-RU"/>
        </w:rPr>
        <w:t>, у свему према понуди.</w:t>
      </w:r>
      <w:r w:rsidRPr="003627AB">
        <w:rPr>
          <w:bCs/>
          <w:lang w:val="ru-RU"/>
        </w:rPr>
        <w:t xml:space="preserve"> </w:t>
      </w:r>
      <w:r w:rsidR="003627AB">
        <w:rPr>
          <w:bCs/>
          <w:lang w:val="ru-RU"/>
        </w:rPr>
        <w:t xml:space="preserve"> </w:t>
      </w:r>
    </w:p>
    <w:p w:rsidR="00293A81" w:rsidRPr="003627AB" w:rsidRDefault="00293A81" w:rsidP="00293A81">
      <w:pPr>
        <w:widowControl w:val="0"/>
        <w:jc w:val="both"/>
      </w:pPr>
      <w:r w:rsidRPr="003627AB">
        <w:rPr>
          <w:rFonts w:eastAsia="Lucida Sans Unicode"/>
          <w:lang w:val="sl-SI" w:eastAsia="hi-IN" w:bidi="hi-IN"/>
        </w:rPr>
        <w:t>Извођач је обавезан да:</w:t>
      </w:r>
    </w:p>
    <w:p w:rsidR="00293A81" w:rsidRPr="003627AB" w:rsidRDefault="00293A81" w:rsidP="00214C00">
      <w:pPr>
        <w:widowControl w:val="0"/>
        <w:numPr>
          <w:ilvl w:val="0"/>
          <w:numId w:val="19"/>
        </w:numPr>
        <w:suppressAutoHyphens/>
        <w:jc w:val="both"/>
      </w:pPr>
      <w:r w:rsidRPr="003627AB">
        <w:rPr>
          <w:rFonts w:eastAsia="Lucida Sans Unicode"/>
          <w:lang w:eastAsia="hi-IN" w:bidi="hi-IN"/>
        </w:rPr>
        <w:t xml:space="preserve">испоручи, монтира и пусти у рад  опрему, испоручи и угради материјал и </w:t>
      </w:r>
      <w:r w:rsidRPr="003627AB">
        <w:rPr>
          <w:rFonts w:eastAsia="Lucida Sans Unicode"/>
          <w:lang w:val="sl-SI" w:eastAsia="hi-IN" w:bidi="hi-IN"/>
        </w:rPr>
        <w:t xml:space="preserve">изведе </w:t>
      </w:r>
      <w:r w:rsidRPr="003627AB">
        <w:rPr>
          <w:rFonts w:eastAsia="Lucida Sans Unicode"/>
          <w:lang w:eastAsia="hi-IN" w:bidi="hi-IN"/>
        </w:rPr>
        <w:t xml:space="preserve">све </w:t>
      </w:r>
      <w:r w:rsidRPr="003627AB">
        <w:rPr>
          <w:rFonts w:eastAsia="Lucida Sans Unicode"/>
          <w:lang w:val="sl-SI" w:eastAsia="hi-IN" w:bidi="hi-IN"/>
        </w:rPr>
        <w:t>радове у уговореном року према квалитету и количини утвр</w:t>
      </w:r>
      <w:r w:rsidRPr="003627AB">
        <w:rPr>
          <w:rFonts w:eastAsia="Lucida Sans Unicode"/>
          <w:lang w:val="sr-Cyrl-CS" w:eastAsia="hi-IN" w:bidi="hi-IN"/>
        </w:rPr>
        <w:t>ђ</w:t>
      </w:r>
      <w:r w:rsidRPr="003627AB">
        <w:rPr>
          <w:rFonts w:eastAsia="Lucida Sans Unicode"/>
          <w:lang w:val="sl-SI" w:eastAsia="hi-IN" w:bidi="hi-IN"/>
        </w:rPr>
        <w:t>еним у усвојеној Понуди;</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обезбеди Атесте за уграђен</w:t>
      </w:r>
      <w:r w:rsidRPr="003627AB">
        <w:rPr>
          <w:rFonts w:eastAsia="Lucida Sans Unicode"/>
          <w:lang w:val="sr-Cyrl-CS" w:eastAsia="hi-IN" w:bidi="hi-IN"/>
        </w:rPr>
        <w:t xml:space="preserve">и </w:t>
      </w:r>
      <w:r w:rsidRPr="003627AB">
        <w:rPr>
          <w:rFonts w:eastAsia="Lucida Sans Unicode"/>
          <w:lang w:val="sl-SI" w:eastAsia="hi-IN" w:bidi="hi-IN"/>
        </w:rPr>
        <w:t>материјал;</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 xml:space="preserve">на градилишту води сву потребну документацију и да је редовно доставља </w:t>
      </w:r>
      <w:r w:rsidRPr="003627AB">
        <w:rPr>
          <w:rFonts w:eastAsia="Lucida Sans Unicode"/>
          <w:caps/>
          <w:lang w:val="sr-Cyrl-CS" w:eastAsia="hi-IN" w:bidi="hi-IN"/>
        </w:rPr>
        <w:t>Н</w:t>
      </w:r>
      <w:r w:rsidRPr="003627AB">
        <w:rPr>
          <w:rFonts w:eastAsia="Lucida Sans Unicode"/>
          <w:lang w:val="sr-Cyrl-CS" w:eastAsia="hi-IN" w:bidi="hi-IN"/>
        </w:rPr>
        <w:t>аручиоцу</w:t>
      </w:r>
      <w:r w:rsidRPr="003627AB">
        <w:rPr>
          <w:rFonts w:eastAsia="Lucida Sans Unicode"/>
          <w:lang w:val="sl-SI" w:eastAsia="hi-IN" w:bidi="hi-IN"/>
        </w:rPr>
        <w:t xml:space="preserve"> на потпис;</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писан</w:t>
      </w:r>
      <w:r w:rsidRPr="003627AB">
        <w:rPr>
          <w:rFonts w:eastAsia="Lucida Sans Unicode"/>
          <w:lang w:eastAsia="hi-IN" w:bidi="hi-IN"/>
        </w:rPr>
        <w:t>им путем</w:t>
      </w:r>
      <w:r w:rsidRPr="003627AB">
        <w:rPr>
          <w:rFonts w:eastAsia="Lucida Sans Unicode"/>
          <w:lang w:val="sl-SI" w:eastAsia="hi-IN" w:bidi="hi-IN"/>
        </w:rPr>
        <w:t xml:space="preserve"> обавести </w:t>
      </w:r>
      <w:r w:rsidRPr="003627AB">
        <w:rPr>
          <w:rFonts w:eastAsia="Lucida Sans Unicode"/>
          <w:caps/>
          <w:lang w:val="sr-Cyrl-CS" w:eastAsia="hi-IN" w:bidi="hi-IN"/>
        </w:rPr>
        <w:t>Н</w:t>
      </w:r>
      <w:r w:rsidRPr="003627AB">
        <w:rPr>
          <w:rFonts w:eastAsia="Lucida Sans Unicode"/>
          <w:lang w:val="sr-Cyrl-CS" w:eastAsia="hi-IN" w:bidi="hi-IN"/>
        </w:rPr>
        <w:t>аручиоца</w:t>
      </w:r>
      <w:r w:rsidRPr="003627AB">
        <w:rPr>
          <w:rFonts w:eastAsia="Lucida Sans Unicode"/>
          <w:lang w:val="sl-SI" w:eastAsia="hi-IN" w:bidi="hi-IN"/>
        </w:rPr>
        <w:t xml:space="preserve"> о лицима одговорним за извођење радова и достави Решење о њима</w:t>
      </w:r>
      <w:r w:rsidRPr="003627AB">
        <w:rPr>
          <w:rFonts w:eastAsia="Lucida Sans Unicode"/>
          <w:lang w:val="sr-Cyrl-CS" w:eastAsia="hi-IN" w:bidi="hi-IN"/>
        </w:rPr>
        <w:t>,</w:t>
      </w:r>
    </w:p>
    <w:p w:rsidR="00293A81" w:rsidRPr="003627AB" w:rsidRDefault="00293A81" w:rsidP="00214C00">
      <w:pPr>
        <w:widowControl w:val="0"/>
        <w:numPr>
          <w:ilvl w:val="0"/>
          <w:numId w:val="19"/>
        </w:numPr>
        <w:suppressAutoHyphens/>
        <w:jc w:val="both"/>
      </w:pPr>
      <w:r w:rsidRPr="003627AB">
        <w:rPr>
          <w:rFonts w:eastAsia="Lucida Sans Unicode"/>
          <w:lang w:val="sr-Cyrl-CS" w:eastAsia="hi-IN" w:bidi="hi-IN"/>
        </w:rPr>
        <w:t>достави сертификат или други доказ о квалификованости радника за рад са оваквим материјалима,</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поступа по оправданим примедбама надзорних органа које су уписане у грађевински дневник;</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обезбеди и спроведе све мере заштите од по</w:t>
      </w:r>
      <w:r w:rsidRPr="003627AB">
        <w:rPr>
          <w:rFonts w:eastAsia="Lucida Sans Unicode"/>
          <w:lang w:val="sr-Cyrl-CS" w:eastAsia="hi-IN" w:bidi="hi-IN"/>
        </w:rPr>
        <w:t>ж</w:t>
      </w:r>
      <w:r w:rsidRPr="003627AB">
        <w:rPr>
          <w:rFonts w:eastAsia="Lucida Sans Unicode"/>
          <w:lang w:val="sl-SI" w:eastAsia="hi-IN" w:bidi="hi-IN"/>
        </w:rPr>
        <w:t xml:space="preserve">ара, заштите других објеката и имовине </w:t>
      </w:r>
      <w:r w:rsidRPr="003627AB">
        <w:rPr>
          <w:rFonts w:eastAsia="Lucida Sans Unicode"/>
          <w:caps/>
          <w:lang w:val="sr-Cyrl-CS" w:eastAsia="hi-IN" w:bidi="hi-IN"/>
        </w:rPr>
        <w:t>Н</w:t>
      </w:r>
      <w:r w:rsidRPr="003627AB">
        <w:rPr>
          <w:rFonts w:eastAsia="Lucida Sans Unicode"/>
          <w:lang w:val="sr-Cyrl-CS" w:eastAsia="hi-IN" w:bidi="hi-IN"/>
        </w:rPr>
        <w:t>аручиоца</w:t>
      </w:r>
      <w:r w:rsidRPr="003627AB">
        <w:rPr>
          <w:rFonts w:eastAsia="Lucida Sans Unicode"/>
          <w:lang w:val="sl-SI" w:eastAsia="hi-IN" w:bidi="hi-IN"/>
        </w:rPr>
        <w:t>;</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 xml:space="preserve">се у току извођења </w:t>
      </w:r>
      <w:r w:rsidRPr="003627AB">
        <w:rPr>
          <w:rFonts w:eastAsia="Lucida Sans Unicode"/>
          <w:lang w:eastAsia="hi-IN" w:bidi="hi-IN"/>
        </w:rPr>
        <w:t xml:space="preserve">радова </w:t>
      </w:r>
      <w:r w:rsidRPr="003627AB">
        <w:rPr>
          <w:rFonts w:eastAsia="Lucida Sans Unicode"/>
          <w:lang w:val="sl-SI" w:eastAsia="hi-IN" w:bidi="hi-IN"/>
        </w:rPr>
        <w:t>придржава свих прописа и мера заштите на раду, те сходно томе обезбеди мере личне и опште заштите радника;</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 xml:space="preserve">благовремено и о свом трошку отклони </w:t>
      </w:r>
      <w:r w:rsidRPr="003627AB">
        <w:rPr>
          <w:rFonts w:eastAsia="Lucida Sans Unicode"/>
          <w:lang w:val="sr-Cyrl-CS" w:eastAsia="hi-IN" w:bidi="hi-IN"/>
        </w:rPr>
        <w:t xml:space="preserve">евентуалну </w:t>
      </w:r>
      <w:r w:rsidRPr="003627AB">
        <w:rPr>
          <w:rFonts w:eastAsia="Lucida Sans Unicode"/>
          <w:lang w:val="sl-SI" w:eastAsia="hi-IN" w:bidi="hi-IN"/>
        </w:rPr>
        <w:t>штету коју је узроковао приликом извођења радова;</w:t>
      </w:r>
    </w:p>
    <w:p w:rsidR="00293A81" w:rsidRPr="003627AB" w:rsidRDefault="00293A81" w:rsidP="00214C00">
      <w:pPr>
        <w:widowControl w:val="0"/>
        <w:numPr>
          <w:ilvl w:val="0"/>
          <w:numId w:val="19"/>
        </w:numPr>
        <w:suppressAutoHyphens/>
      </w:pPr>
      <w:r w:rsidRPr="003627AB">
        <w:rPr>
          <w:rFonts w:eastAsia="Lucida Sans Unicode"/>
          <w:lang w:val="sl-SI" w:eastAsia="hi-IN" w:bidi="hi-IN"/>
        </w:rPr>
        <w:t>по свакодневном завршетку рада отклони отпадни материјал</w:t>
      </w:r>
      <w:r w:rsidRPr="003627AB">
        <w:rPr>
          <w:rFonts w:eastAsia="Lucida Sans Unicode"/>
          <w:lang w:val="sr-Cyrl-CS" w:eastAsia="hi-IN" w:bidi="hi-IN"/>
        </w:rPr>
        <w:t>,</w:t>
      </w:r>
      <w:r w:rsidRPr="003627AB">
        <w:rPr>
          <w:rFonts w:eastAsia="Lucida Sans Unicode"/>
          <w:lang w:val="sl-SI" w:eastAsia="hi-IN" w:bidi="hi-IN"/>
        </w:rPr>
        <w:t xml:space="preserve"> а да по завршетку  свих радова у року од 5 дана уклони преостали отпадни материјал, машине и преосталу опрему.</w:t>
      </w:r>
    </w:p>
    <w:p w:rsidR="00293A81" w:rsidRPr="00763582" w:rsidRDefault="00293A81" w:rsidP="00763582">
      <w:pPr>
        <w:tabs>
          <w:tab w:val="left" w:pos="0"/>
          <w:tab w:val="left" w:pos="709"/>
          <w:tab w:val="left" w:pos="1134"/>
        </w:tabs>
        <w:spacing w:after="120"/>
        <w:ind w:firstLine="720"/>
        <w:jc w:val="both"/>
      </w:pPr>
      <w:r w:rsidRPr="003627AB">
        <w:rPr>
          <w:bCs/>
          <w:kern w:val="1"/>
          <w:lang w:eastAsia="zh-CN"/>
        </w:rPr>
        <w:t>П</w:t>
      </w:r>
      <w:r w:rsidRPr="003627AB">
        <w:rPr>
          <w:bCs/>
          <w:kern w:val="1"/>
          <w:lang w:val="sr-Cyrl-CS" w:eastAsia="zh-CN"/>
        </w:rPr>
        <w:t>онуђач мора да обезбеди овлашћени сервис произвођача за пуштање у рад гасних генератора</w:t>
      </w:r>
      <w:r w:rsidRPr="003627AB">
        <w:rPr>
          <w:bCs/>
          <w:kern w:val="1"/>
          <w:lang w:val="sr-Latn-CS" w:eastAsia="zh-CN"/>
        </w:rPr>
        <w:t>,</w:t>
      </w:r>
      <w:r w:rsidRPr="003627AB">
        <w:rPr>
          <w:bCs/>
          <w:kern w:val="1"/>
          <w:lang w:val="sr-Cyrl-CS" w:eastAsia="zh-CN"/>
        </w:rPr>
        <w:t xml:space="preserve"> система за аутоматско управљање и оверу гаранције</w:t>
      </w:r>
      <w:r w:rsidRPr="003627AB">
        <w:rPr>
          <w:bCs/>
          <w:kern w:val="1"/>
          <w:lang w:eastAsia="zh-CN"/>
        </w:rPr>
        <w:t>.</w:t>
      </w:r>
    </w:p>
    <w:p w:rsidR="00293A81" w:rsidRPr="005B5F79" w:rsidRDefault="00293A81" w:rsidP="00293A81">
      <w:pPr>
        <w:widowControl w:val="0"/>
        <w:jc w:val="center"/>
        <w:rPr>
          <w:rFonts w:eastAsia="Lucida Sans Unicode"/>
          <w:b/>
          <w:bCs/>
          <w:lang w:val="sl-SI" w:eastAsia="hi-IN" w:bidi="hi-IN"/>
        </w:rPr>
      </w:pPr>
      <w:r w:rsidRPr="005B5F79">
        <w:rPr>
          <w:rFonts w:eastAsia="Lucida Sans Unicode"/>
          <w:b/>
          <w:bCs/>
          <w:lang w:val="sl-SI" w:eastAsia="hi-IN" w:bidi="hi-IN"/>
        </w:rPr>
        <w:t xml:space="preserve">Члан </w:t>
      </w:r>
      <w:r w:rsidRPr="005B5F79">
        <w:rPr>
          <w:rFonts w:eastAsia="Lucida Sans Unicode"/>
          <w:b/>
          <w:bCs/>
          <w:lang w:eastAsia="hi-IN" w:bidi="hi-IN"/>
        </w:rPr>
        <w:t>5</w:t>
      </w:r>
      <w:r w:rsidRPr="005B5F79">
        <w:rPr>
          <w:rFonts w:eastAsia="Lucida Sans Unicode"/>
          <w:b/>
          <w:bCs/>
          <w:lang w:val="sl-SI" w:eastAsia="hi-IN" w:bidi="hi-IN"/>
        </w:rPr>
        <w:t>.</w:t>
      </w:r>
    </w:p>
    <w:p w:rsidR="00293A81" w:rsidRPr="005B5F79" w:rsidRDefault="00293A81" w:rsidP="00293A81">
      <w:pPr>
        <w:widowControl w:val="0"/>
        <w:ind w:firstLine="720"/>
        <w:jc w:val="both"/>
      </w:pPr>
      <w:r w:rsidRPr="005B5F79">
        <w:rPr>
          <w:rFonts w:eastAsia="Lucida Sans Unicode"/>
          <w:lang w:eastAsia="hi-IN" w:bidi="hi-IN"/>
        </w:rPr>
        <w:t>Извођач је дужан да уговорене радове изврши стручно и квалитетно, у складу са прописима и према усаглашеном техничком решењу</w:t>
      </w:r>
      <w:r w:rsidR="00E4645F" w:rsidRPr="005B5F79">
        <w:rPr>
          <w:rFonts w:eastAsia="Lucida Sans Unicode"/>
          <w:lang w:eastAsia="hi-IN" w:bidi="hi-IN"/>
        </w:rPr>
        <w:t xml:space="preserve"> </w:t>
      </w:r>
      <w:r w:rsidRPr="005B5F79">
        <w:rPr>
          <w:rFonts w:eastAsia="Lucida Sans Unicode"/>
          <w:lang w:val="sr-Cyrl-CS" w:eastAsia="hi-IN" w:bidi="hi-IN"/>
        </w:rPr>
        <w:t>као и да испоручена и мо</w:t>
      </w:r>
      <w:r w:rsidRPr="005B5F79">
        <w:t>н</w:t>
      </w:r>
      <w:r w:rsidRPr="005B5F79">
        <w:rPr>
          <w:rFonts w:eastAsia="Lucida Sans Unicode"/>
          <w:lang w:val="sr-Cyrl-CS" w:eastAsia="hi-IN" w:bidi="hi-IN"/>
        </w:rPr>
        <w:t xml:space="preserve">тирана добра-опрему, која су наведена у предмеру </w:t>
      </w:r>
      <w:r w:rsidRPr="005B5F79">
        <w:rPr>
          <w:bCs/>
          <w:lang w:val="nb-NO"/>
        </w:rPr>
        <w:t>задовољава</w:t>
      </w:r>
      <w:r w:rsidRPr="005B5F79">
        <w:rPr>
          <w:bCs/>
          <w:lang w:val="sr-Cyrl-CS"/>
        </w:rPr>
        <w:t>ју</w:t>
      </w:r>
      <w:r w:rsidRPr="005B5F79">
        <w:rPr>
          <w:bCs/>
          <w:lang w:val="nb-NO"/>
        </w:rPr>
        <w:t xml:space="preserve"> у потпуности техничке карактеристике и стандарде за ту врсту</w:t>
      </w:r>
      <w:r w:rsidRPr="005B5F79">
        <w:rPr>
          <w:bCs/>
          <w:lang w:val="sr-Cyrl-CS"/>
        </w:rPr>
        <w:t xml:space="preserve"> добара датог произвођача</w:t>
      </w:r>
      <w:r w:rsidRPr="005B5F79">
        <w:rPr>
          <w:bCs/>
          <w:lang w:val="nb-NO"/>
        </w:rPr>
        <w:t xml:space="preserve">, </w:t>
      </w:r>
      <w:r w:rsidRPr="005B5F79">
        <w:rPr>
          <w:bCs/>
        </w:rPr>
        <w:t xml:space="preserve">што доказује </w:t>
      </w:r>
      <w:r w:rsidRPr="005B5F79">
        <w:rPr>
          <w:bCs/>
          <w:lang w:val="sr-Cyrl-CS"/>
        </w:rPr>
        <w:t>техничком документацијом и гарантним листом,</w:t>
      </w:r>
      <w:r w:rsidRPr="005B5F79">
        <w:rPr>
          <w:bCs/>
        </w:rPr>
        <w:t xml:space="preserve"> кој</w:t>
      </w:r>
      <w:r w:rsidRPr="005B5F79">
        <w:rPr>
          <w:bCs/>
          <w:lang w:val="sr-Cyrl-CS"/>
        </w:rPr>
        <w:t>е</w:t>
      </w:r>
      <w:r w:rsidRPr="005B5F79">
        <w:rPr>
          <w:bCs/>
        </w:rPr>
        <w:t xml:space="preserve"> обавезно доставља приликом примопредаје радова.</w:t>
      </w:r>
    </w:p>
    <w:p w:rsidR="00293A81" w:rsidRPr="005B5F79" w:rsidRDefault="00293A81" w:rsidP="00293A81">
      <w:pPr>
        <w:widowControl w:val="0"/>
        <w:ind w:firstLine="720"/>
        <w:jc w:val="both"/>
      </w:pPr>
      <w:r w:rsidRPr="005B5F79">
        <w:rPr>
          <w:rFonts w:eastAsia="Lucida Sans Unicode"/>
          <w:lang w:eastAsia="hi-IN" w:bidi="hi-IN"/>
        </w:rPr>
        <w:t xml:space="preserve">Ако </w:t>
      </w:r>
      <w:r w:rsidRPr="005B5F79">
        <w:rPr>
          <w:bCs/>
          <w:lang w:val="sr-Cyrl-CS"/>
        </w:rPr>
        <w:t>Извођач не</w:t>
      </w:r>
      <w:r w:rsidRPr="005B5F79">
        <w:rPr>
          <w:rFonts w:eastAsia="Lucida Sans Unicode"/>
          <w:lang w:eastAsia="hi-IN" w:bidi="hi-IN"/>
        </w:rPr>
        <w:t xml:space="preserve"> изврши радове према уговореном техничким прописима и стандардима, као и према резултатима сопственог искуства и правилима струке, </w:t>
      </w:r>
      <w:r w:rsidRPr="005B5F79">
        <w:rPr>
          <w:rFonts w:eastAsia="Lucida Sans Unicode"/>
          <w:caps/>
          <w:lang w:val="sr-Cyrl-CS" w:eastAsia="hi-IN" w:bidi="hi-IN"/>
        </w:rPr>
        <w:t>Н</w:t>
      </w:r>
      <w:r w:rsidRPr="005B5F79">
        <w:rPr>
          <w:rFonts w:eastAsia="Lucida Sans Unicode"/>
          <w:lang w:val="sr-Cyrl-CS" w:eastAsia="hi-IN" w:bidi="hi-IN"/>
        </w:rPr>
        <w:t>аручилац</w:t>
      </w:r>
      <w:r w:rsidRPr="005B5F79">
        <w:rPr>
          <w:rFonts w:eastAsia="Lucida Sans Unicode"/>
          <w:lang w:eastAsia="hi-IN" w:bidi="hi-IN"/>
        </w:rPr>
        <w:t>има право да захтева обустављање даљег извршења радова, односно да захтева промену материјала</w:t>
      </w:r>
      <w:r w:rsidRPr="005B5F79">
        <w:rPr>
          <w:rFonts w:eastAsia="Lucida Sans Unicode"/>
          <w:lang w:val="sr-Cyrl-CS" w:eastAsia="hi-IN" w:bidi="hi-IN"/>
        </w:rPr>
        <w:t>, односно</w:t>
      </w:r>
      <w:r w:rsidRPr="005B5F79">
        <w:rPr>
          <w:rFonts w:eastAsia="Lucida Sans Unicode"/>
          <w:lang w:eastAsia="hi-IN" w:bidi="hi-IN"/>
        </w:rPr>
        <w:t xml:space="preserve"> употребу материјала одговарајућег квалитета.</w:t>
      </w:r>
    </w:p>
    <w:p w:rsidR="00293A81" w:rsidRPr="005B5F79" w:rsidRDefault="00293A81" w:rsidP="00293A81">
      <w:pPr>
        <w:widowControl w:val="0"/>
        <w:ind w:firstLine="720"/>
        <w:jc w:val="both"/>
      </w:pPr>
      <w:r w:rsidRPr="005B5F79">
        <w:rPr>
          <w:rFonts w:eastAsia="Lucida Sans Unicode"/>
          <w:lang w:eastAsia="hi-IN" w:bidi="hi-IN"/>
        </w:rPr>
        <w:t>Сви налази контроле Извођач</w:t>
      </w:r>
      <w:r w:rsidRPr="005B5F79">
        <w:rPr>
          <w:rFonts w:eastAsia="Lucida Sans Unicode"/>
          <w:lang w:val="sr-Cyrl-CS" w:eastAsia="hi-IN" w:bidi="hi-IN"/>
        </w:rPr>
        <w:t>а</w:t>
      </w:r>
      <w:r w:rsidRPr="005B5F79">
        <w:rPr>
          <w:rFonts w:eastAsia="Lucida Sans Unicode"/>
          <w:lang w:eastAsia="hi-IN" w:bidi="hi-IN"/>
        </w:rPr>
        <w:t xml:space="preserve"> и контроле </w:t>
      </w:r>
      <w:r w:rsidRPr="005B5F79">
        <w:rPr>
          <w:rFonts w:eastAsia="Lucida Sans Unicode"/>
          <w:caps/>
          <w:lang w:val="sr-Cyrl-CS" w:eastAsia="hi-IN" w:bidi="hi-IN"/>
        </w:rPr>
        <w:t>Н</w:t>
      </w:r>
      <w:r w:rsidRPr="005B5F79">
        <w:rPr>
          <w:rFonts w:eastAsia="Lucida Sans Unicode"/>
          <w:lang w:val="sr-Cyrl-CS" w:eastAsia="hi-IN" w:bidi="hi-IN"/>
        </w:rPr>
        <w:t>аручиоца</w:t>
      </w:r>
      <w:r w:rsidR="00E4645F" w:rsidRPr="005B5F79">
        <w:rPr>
          <w:rFonts w:eastAsia="Lucida Sans Unicode"/>
          <w:lang w:val="sr-Cyrl-CS" w:eastAsia="hi-IN" w:bidi="hi-IN"/>
        </w:rPr>
        <w:t xml:space="preserve"> </w:t>
      </w:r>
      <w:r w:rsidRPr="005B5F79">
        <w:rPr>
          <w:rFonts w:eastAsia="Lucida Sans Unicode"/>
          <w:lang w:eastAsia="hi-IN" w:bidi="hi-IN"/>
        </w:rPr>
        <w:t>уписују се у грађевински дневник.</w:t>
      </w:r>
    </w:p>
    <w:p w:rsidR="00293A81" w:rsidRPr="005B5F79" w:rsidRDefault="00293A81" w:rsidP="00293A81">
      <w:pPr>
        <w:widowControl w:val="0"/>
        <w:ind w:firstLine="720"/>
        <w:jc w:val="both"/>
      </w:pPr>
      <w:r w:rsidRPr="005B5F79">
        <w:rPr>
          <w:rFonts w:eastAsia="Lucida Sans Unicode"/>
          <w:lang w:eastAsia="hi-IN" w:bidi="hi-IN"/>
        </w:rPr>
        <w:lastRenderedPageBreak/>
        <w:t>Извођач је дужан да пружи доказе о квалитету употребље</w:t>
      </w:r>
      <w:r w:rsidRPr="005B5F79">
        <w:rPr>
          <w:rFonts w:eastAsia="Lucida Sans Unicode"/>
          <w:lang w:val="sl-SI" w:eastAsia="hi-IN" w:bidi="hi-IN"/>
        </w:rPr>
        <w:t>н</w:t>
      </w:r>
      <w:r w:rsidRPr="005B5F79">
        <w:rPr>
          <w:rFonts w:eastAsia="Lucida Sans Unicode"/>
          <w:lang w:val="sr-Cyrl-CS" w:eastAsia="hi-IN" w:bidi="hi-IN"/>
        </w:rPr>
        <w:t>ог м</w:t>
      </w:r>
      <w:r w:rsidRPr="005B5F79">
        <w:rPr>
          <w:rFonts w:eastAsia="Lucida Sans Unicode"/>
          <w:lang w:eastAsia="hi-IN" w:bidi="hi-IN"/>
        </w:rPr>
        <w:t xml:space="preserve">атеријала и извршених радова и да </w:t>
      </w:r>
      <w:r w:rsidRPr="005B5F79">
        <w:rPr>
          <w:rFonts w:eastAsia="Lucida Sans Unicode"/>
          <w:caps/>
          <w:lang w:val="sr-Cyrl-CS" w:eastAsia="hi-IN" w:bidi="hi-IN"/>
        </w:rPr>
        <w:t>Н</w:t>
      </w:r>
      <w:r w:rsidRPr="005B5F79">
        <w:rPr>
          <w:rFonts w:eastAsia="Lucida Sans Unicode"/>
          <w:lang w:val="sr-Cyrl-CS" w:eastAsia="hi-IN" w:bidi="hi-IN"/>
        </w:rPr>
        <w:t>аручиоцу</w:t>
      </w:r>
      <w:r w:rsidRPr="005B5F79">
        <w:rPr>
          <w:rFonts w:eastAsia="Lucida Sans Unicode"/>
          <w:lang w:eastAsia="hi-IN" w:bidi="hi-IN"/>
        </w:rPr>
        <w:t xml:space="preserve"> омогући контролу.</w:t>
      </w:r>
    </w:p>
    <w:p w:rsidR="00293A81" w:rsidRPr="005B5F79" w:rsidRDefault="00293A81" w:rsidP="00293A81">
      <w:pPr>
        <w:widowControl w:val="0"/>
        <w:ind w:firstLine="720"/>
        <w:jc w:val="both"/>
      </w:pPr>
      <w:r w:rsidRPr="005B5F79">
        <w:rPr>
          <w:rFonts w:eastAsia="Lucida Sans Unicode"/>
          <w:lang w:eastAsia="hi-IN" w:bidi="hi-IN"/>
        </w:rPr>
        <w:t>Коначна оцена квалитета извршених радова и употребљен</w:t>
      </w:r>
      <w:r w:rsidRPr="005B5F79">
        <w:rPr>
          <w:rFonts w:eastAsia="Lucida Sans Unicode"/>
          <w:lang w:val="sr-Cyrl-CS" w:eastAsia="hi-IN" w:bidi="hi-IN"/>
        </w:rPr>
        <w:t xml:space="preserve">ог </w:t>
      </w:r>
      <w:r w:rsidRPr="005B5F79">
        <w:rPr>
          <w:rFonts w:eastAsia="Lucida Sans Unicode"/>
          <w:lang w:eastAsia="hi-IN" w:bidi="hi-IN"/>
        </w:rPr>
        <w:t>материјала врши се приликом</w:t>
      </w:r>
      <w:r w:rsidRPr="005B5F79">
        <w:rPr>
          <w:rFonts w:eastAsia="Lucida Sans Unicode"/>
          <w:lang w:val="sr-Cyrl-CS" w:eastAsia="hi-IN" w:bidi="hi-IN"/>
        </w:rPr>
        <w:t xml:space="preserve"> записничке </w:t>
      </w:r>
      <w:r w:rsidRPr="005B5F79">
        <w:rPr>
          <w:rFonts w:eastAsia="Lucida Sans Unicode"/>
          <w:lang w:eastAsia="hi-IN" w:bidi="hi-IN"/>
        </w:rPr>
        <w:t>примопредаје извршених радова.</w:t>
      </w:r>
    </w:p>
    <w:p w:rsidR="00293A81" w:rsidRPr="005B5F79" w:rsidRDefault="00293A81" w:rsidP="00293A81">
      <w:pPr>
        <w:widowControl w:val="0"/>
      </w:pPr>
    </w:p>
    <w:p w:rsidR="00293A81" w:rsidRPr="005B5F79" w:rsidRDefault="00293A81" w:rsidP="00293A81">
      <w:pPr>
        <w:widowControl w:val="0"/>
        <w:jc w:val="center"/>
      </w:pPr>
      <w:r w:rsidRPr="005B5F79">
        <w:rPr>
          <w:rFonts w:eastAsia="Lucida Sans Unicode"/>
          <w:b/>
          <w:bCs/>
          <w:lang w:val="sl-SI" w:eastAsia="hi-IN" w:bidi="hi-IN"/>
        </w:rPr>
        <w:t xml:space="preserve">Члан </w:t>
      </w:r>
      <w:r w:rsidRPr="005B5F79">
        <w:rPr>
          <w:rFonts w:eastAsia="Lucida Sans Unicode"/>
          <w:b/>
          <w:bCs/>
          <w:lang w:eastAsia="hi-IN" w:bidi="hi-IN"/>
        </w:rPr>
        <w:t>6</w:t>
      </w:r>
      <w:r w:rsidRPr="005B5F79">
        <w:rPr>
          <w:rFonts w:eastAsia="Lucida Sans Unicode"/>
          <w:b/>
          <w:bCs/>
          <w:lang w:val="sl-SI" w:eastAsia="hi-IN" w:bidi="hi-IN"/>
        </w:rPr>
        <w:t>.</w:t>
      </w:r>
    </w:p>
    <w:p w:rsidR="00293A81" w:rsidRPr="005B5F79" w:rsidRDefault="00293A81" w:rsidP="00293A81">
      <w:pPr>
        <w:ind w:left="90" w:right="-154" w:firstLine="540"/>
        <w:contextualSpacing/>
        <w:jc w:val="both"/>
        <w:rPr>
          <w:bCs/>
          <w:lang w:val="sr-Cyrl-CS"/>
        </w:rPr>
      </w:pPr>
      <w:r w:rsidRPr="005B5F79">
        <w:rPr>
          <w:bCs/>
          <w:lang w:val="sr-Cyrl-CS"/>
        </w:rPr>
        <w:t xml:space="preserve">Наручилац ће </w:t>
      </w:r>
      <w:r w:rsidRPr="005B5F79">
        <w:rPr>
          <w:rFonts w:eastAsia="Lucida Sans Unicode"/>
          <w:lang w:val="sl-SI" w:eastAsia="hi-IN" w:bidi="hi-IN"/>
        </w:rPr>
        <w:t>Извођач</w:t>
      </w:r>
      <w:r w:rsidRPr="005B5F79">
        <w:rPr>
          <w:rFonts w:eastAsia="Lucida Sans Unicode"/>
          <w:lang w:eastAsia="hi-IN" w:bidi="hi-IN"/>
        </w:rPr>
        <w:t>а</w:t>
      </w:r>
      <w:r w:rsidRPr="005B5F79">
        <w:rPr>
          <w:bCs/>
          <w:lang w:val="sr-Cyrl-CS"/>
        </w:rPr>
        <w:t xml:space="preserve"> увести у посао, у присуству представника </w:t>
      </w:r>
      <w:r w:rsidR="00E4645F" w:rsidRPr="005B5F79">
        <w:rPr>
          <w:bCs/>
          <w:lang w:val="sr-Cyrl-CS"/>
        </w:rPr>
        <w:t>Дома средњих школа Младост Алексинац</w:t>
      </w:r>
      <w:r w:rsidRPr="005B5F79">
        <w:rPr>
          <w:bCs/>
          <w:lang w:val="sr-Cyrl-CS"/>
        </w:rPr>
        <w:t xml:space="preserve"> и </w:t>
      </w:r>
      <w:r w:rsidRPr="005B5F79">
        <w:rPr>
          <w:bCs/>
          <w:lang w:val="ru-RU"/>
        </w:rPr>
        <w:t>Нaдзoрнoг oргaнa</w:t>
      </w:r>
      <w:r w:rsidRPr="005B5F79">
        <w:rPr>
          <w:bCs/>
          <w:lang w:val="sr-Cyrl-CS" w:eastAsia="sr-Latn-CS"/>
        </w:rPr>
        <w:t xml:space="preserve"> кад </w:t>
      </w:r>
      <w:r w:rsidRPr="005B5F79">
        <w:rPr>
          <w:rFonts w:eastAsia="Lucida Sans Unicode"/>
          <w:lang w:val="sl-SI" w:eastAsia="hi-IN" w:bidi="hi-IN"/>
        </w:rPr>
        <w:t>Извођач</w:t>
      </w:r>
      <w:r w:rsidR="00E4645F" w:rsidRPr="005B5F79">
        <w:rPr>
          <w:rFonts w:eastAsia="Lucida Sans Unicode"/>
          <w:lang w:eastAsia="hi-IN" w:bidi="hi-IN"/>
        </w:rPr>
        <w:t xml:space="preserve"> </w:t>
      </w:r>
      <w:r w:rsidRPr="005B5F79">
        <w:rPr>
          <w:bCs/>
          <w:lang w:val="sr-Cyrl-CS" w:eastAsia="sr-Latn-CS"/>
        </w:rPr>
        <w:t xml:space="preserve">достави Наручиоцу: </w:t>
      </w:r>
    </w:p>
    <w:p w:rsidR="00293A81" w:rsidRPr="005B5F79" w:rsidRDefault="00293A81" w:rsidP="00293A81">
      <w:pPr>
        <w:tabs>
          <w:tab w:val="left" w:pos="1134"/>
        </w:tabs>
        <w:ind w:left="720"/>
        <w:contextualSpacing/>
        <w:jc w:val="both"/>
        <w:rPr>
          <w:lang w:val="sr-Cyrl-CS" w:eastAsia="sr-Latn-CS"/>
        </w:rPr>
      </w:pPr>
      <w:r w:rsidRPr="005B5F79">
        <w:rPr>
          <w:bCs/>
          <w:lang w:val="sr-Cyrl-CS" w:eastAsia="sr-Latn-CS"/>
        </w:rPr>
        <w:t>- Решење о одговорном извођачу радова;</w:t>
      </w:r>
    </w:p>
    <w:p w:rsidR="00293A81" w:rsidRPr="005B5F79" w:rsidRDefault="00293A81" w:rsidP="00293A81">
      <w:pPr>
        <w:tabs>
          <w:tab w:val="left" w:pos="1134"/>
        </w:tabs>
        <w:ind w:left="720"/>
        <w:contextualSpacing/>
        <w:jc w:val="both"/>
        <w:rPr>
          <w:lang w:val="sr-Cyrl-CS" w:eastAsia="sr-Latn-CS"/>
        </w:rPr>
      </w:pPr>
      <w:r w:rsidRPr="005B5F79">
        <w:rPr>
          <w:bCs/>
          <w:lang w:val="sr-Cyrl-CS" w:eastAsia="sr-Latn-CS"/>
        </w:rPr>
        <w:t>- Детаљни</w:t>
      </w:r>
      <w:r w:rsidR="00E53F1A" w:rsidRPr="005B5F79">
        <w:rPr>
          <w:bCs/>
          <w:lang w:val="sr-Cyrl-CS" w:eastAsia="sr-Latn-CS"/>
        </w:rPr>
        <w:t xml:space="preserve"> </w:t>
      </w:r>
      <w:r w:rsidRPr="005B5F79">
        <w:rPr>
          <w:lang w:val="sr-Cyrl-CS" w:eastAsia="sr-Latn-CS"/>
        </w:rPr>
        <w:t>динамички план извођења уговорених радова;</w:t>
      </w:r>
    </w:p>
    <w:p w:rsidR="00293A81" w:rsidRPr="005B5F79" w:rsidRDefault="00E4645F" w:rsidP="00293A81">
      <w:pPr>
        <w:tabs>
          <w:tab w:val="left" w:pos="1134"/>
        </w:tabs>
        <w:ind w:left="720"/>
        <w:contextualSpacing/>
        <w:jc w:val="both"/>
        <w:rPr>
          <w:lang w:val="sr-Cyrl-CS" w:eastAsia="sr-Latn-CS"/>
        </w:rPr>
      </w:pPr>
      <w:r w:rsidRPr="005B5F79">
        <w:rPr>
          <w:lang w:val="sr-Cyrl-CS" w:eastAsia="sr-Latn-CS"/>
        </w:rPr>
        <w:t xml:space="preserve"> </w:t>
      </w:r>
    </w:p>
    <w:p w:rsidR="00293A81" w:rsidRPr="005B5F79" w:rsidRDefault="00293A81" w:rsidP="00293A81">
      <w:pPr>
        <w:ind w:right="-154"/>
        <w:contextualSpacing/>
        <w:rPr>
          <w:bCs/>
        </w:rPr>
      </w:pPr>
    </w:p>
    <w:p w:rsidR="00293A81" w:rsidRPr="005B5F79" w:rsidRDefault="00293A81" w:rsidP="00293A81">
      <w:pPr>
        <w:autoSpaceDE w:val="0"/>
        <w:autoSpaceDN w:val="0"/>
        <w:adjustRightInd w:val="0"/>
        <w:jc w:val="center"/>
        <w:rPr>
          <w:b/>
          <w:bCs/>
          <w:color w:val="000000"/>
        </w:rPr>
      </w:pPr>
      <w:r w:rsidRPr="005B5F79">
        <w:rPr>
          <w:b/>
          <w:bCs/>
          <w:color w:val="000000"/>
        </w:rPr>
        <w:t>Члан 7.</w:t>
      </w:r>
    </w:p>
    <w:p w:rsidR="00293A81" w:rsidRPr="005B5F79" w:rsidRDefault="00293A81" w:rsidP="00293A81">
      <w:pPr>
        <w:autoSpaceDE w:val="0"/>
        <w:autoSpaceDN w:val="0"/>
        <w:adjustRightInd w:val="0"/>
        <w:ind w:firstLine="360"/>
        <w:jc w:val="both"/>
        <w:rPr>
          <w:rFonts w:eastAsia="Calibri"/>
          <w:color w:val="000000"/>
        </w:rPr>
      </w:pPr>
      <w:r w:rsidRPr="005B5F79">
        <w:rPr>
          <w:rFonts w:eastAsia="Calibri"/>
          <w:color w:val="000000"/>
        </w:rPr>
        <w:t xml:space="preserve">Наручилац је обавезан да: </w:t>
      </w:r>
    </w:p>
    <w:p w:rsidR="00293A81" w:rsidRPr="005B5F79" w:rsidRDefault="00293A81" w:rsidP="00214C00">
      <w:pPr>
        <w:pStyle w:val="ListParagraph"/>
        <w:widowControl w:val="0"/>
        <w:numPr>
          <w:ilvl w:val="0"/>
          <w:numId w:val="21"/>
        </w:numPr>
        <w:autoSpaceDE w:val="0"/>
        <w:autoSpaceDN w:val="0"/>
        <w:adjustRightInd w:val="0"/>
        <w:spacing w:after="0" w:line="240" w:lineRule="auto"/>
        <w:contextualSpacing w:val="0"/>
        <w:jc w:val="both"/>
        <w:rPr>
          <w:rFonts w:ascii="Times New Roman" w:hAnsi="Times New Roman"/>
          <w:b/>
          <w:bCs/>
          <w:color w:val="FF0000"/>
          <w:sz w:val="24"/>
          <w:szCs w:val="24"/>
        </w:rPr>
      </w:pPr>
      <w:r w:rsidRPr="005B5F79">
        <w:rPr>
          <w:rFonts w:ascii="Times New Roman" w:hAnsi="Times New Roman"/>
          <w:bCs/>
          <w:sz w:val="24"/>
          <w:szCs w:val="24"/>
          <w:lang w:val="ru-RU"/>
        </w:rPr>
        <w:t>одреди лице за координацију и комуникацију са И</w:t>
      </w:r>
      <w:r w:rsidRPr="005B5F79">
        <w:rPr>
          <w:rFonts w:ascii="Times New Roman" w:eastAsia="Lucida Sans Unicode" w:hAnsi="Times New Roman"/>
          <w:sz w:val="24"/>
          <w:szCs w:val="24"/>
          <w:lang w:val="sl-SI" w:eastAsia="hi-IN" w:bidi="hi-IN"/>
        </w:rPr>
        <w:t>звођачем</w:t>
      </w:r>
      <w:r w:rsidRPr="005B5F79">
        <w:rPr>
          <w:rFonts w:ascii="Times New Roman" w:hAnsi="Times New Roman"/>
          <w:bCs/>
          <w:sz w:val="24"/>
          <w:szCs w:val="24"/>
          <w:lang w:val="ru-RU"/>
        </w:rPr>
        <w:t xml:space="preserve">, </w:t>
      </w:r>
    </w:p>
    <w:p w:rsidR="00293A81" w:rsidRPr="005B5F79" w:rsidRDefault="00293A81" w:rsidP="00214C00">
      <w:pPr>
        <w:pStyle w:val="ListParagraph"/>
        <w:numPr>
          <w:ilvl w:val="0"/>
          <w:numId w:val="21"/>
        </w:numPr>
        <w:tabs>
          <w:tab w:val="left" w:pos="630"/>
        </w:tabs>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ru-RU"/>
        </w:rPr>
        <w:t xml:space="preserve"> о</w:t>
      </w:r>
      <w:r w:rsidRPr="005B5F79">
        <w:rPr>
          <w:rFonts w:ascii="Times New Roman" w:hAnsi="Times New Roman"/>
          <w:bCs/>
          <w:sz w:val="24"/>
          <w:szCs w:val="24"/>
          <w:lang w:val="sr-Cyrl-CS"/>
        </w:rPr>
        <w:t>безбеди вршење стручног надзора</w:t>
      </w:r>
      <w:r w:rsidRPr="005B5F79">
        <w:rPr>
          <w:rFonts w:ascii="Times New Roman" w:hAnsi="Times New Roman"/>
          <w:bCs/>
          <w:sz w:val="24"/>
          <w:szCs w:val="24"/>
          <w:lang w:val="ru-RU"/>
        </w:rPr>
        <w:t xml:space="preserve"> од почетка до завршетка извођења радова на предметном објекту, </w:t>
      </w:r>
      <w:r w:rsidRPr="005B5F79">
        <w:rPr>
          <w:rFonts w:ascii="Times New Roman" w:hAnsi="Times New Roman"/>
          <w:bCs/>
          <w:sz w:val="24"/>
          <w:szCs w:val="24"/>
          <w:lang w:val="sr-Cyrl-CS"/>
        </w:rPr>
        <w:t>у складу са одредбом члана 153. Закона о планирању и изградњи</w:t>
      </w:r>
      <w:r w:rsidRPr="005B5F79">
        <w:rPr>
          <w:rFonts w:ascii="Times New Roman" w:hAnsi="Times New Roman"/>
          <w:bCs/>
          <w:sz w:val="24"/>
          <w:szCs w:val="24"/>
          <w:lang w:val="ru-RU"/>
        </w:rPr>
        <w:t xml:space="preserve"> о чему закључује посебан уговор са надзорним органом</w:t>
      </w:r>
      <w:r w:rsidRPr="005B5F79">
        <w:rPr>
          <w:rFonts w:ascii="Times New Roman" w:hAnsi="Times New Roman"/>
          <w:bCs/>
          <w:sz w:val="24"/>
          <w:szCs w:val="24"/>
        </w:rPr>
        <w:t>,</w:t>
      </w:r>
    </w:p>
    <w:p w:rsidR="00293A81" w:rsidRPr="005B5F79" w:rsidRDefault="00293A81" w:rsidP="00214C00">
      <w:pPr>
        <w:pStyle w:val="ListParagraph"/>
        <w:widowControl w:val="0"/>
        <w:numPr>
          <w:ilvl w:val="0"/>
          <w:numId w:val="21"/>
        </w:numPr>
        <w:autoSpaceDE w:val="0"/>
        <w:autoSpaceDN w:val="0"/>
        <w:adjustRightInd w:val="0"/>
        <w:spacing w:after="0" w:line="240" w:lineRule="auto"/>
        <w:contextualSpacing w:val="0"/>
        <w:jc w:val="both"/>
        <w:rPr>
          <w:rFonts w:ascii="Times New Roman" w:hAnsi="Times New Roman"/>
          <w:b/>
          <w:bCs/>
          <w:color w:val="FF0000"/>
          <w:sz w:val="24"/>
          <w:szCs w:val="24"/>
        </w:rPr>
      </w:pPr>
      <w:r w:rsidRPr="005B5F79">
        <w:rPr>
          <w:rFonts w:ascii="Times New Roman" w:eastAsia="Lucida Sans Unicode" w:hAnsi="Times New Roman"/>
          <w:sz w:val="24"/>
          <w:szCs w:val="24"/>
          <w:lang w:val="sl-SI" w:eastAsia="hi-IN" w:bidi="hi-IN"/>
        </w:rPr>
        <w:t>Извођача уведе у посао и обезбеди несметан приступ објекту и извођењу радова</w:t>
      </w:r>
      <w:r w:rsidRPr="005B5F79">
        <w:rPr>
          <w:rFonts w:ascii="Times New Roman" w:hAnsi="Times New Roman"/>
          <w:bCs/>
          <w:sz w:val="24"/>
          <w:szCs w:val="24"/>
          <w:lang w:val="ru-RU"/>
        </w:rPr>
        <w:t>,</w:t>
      </w:r>
    </w:p>
    <w:p w:rsidR="00293A81" w:rsidRPr="005B5F79" w:rsidRDefault="00293A81" w:rsidP="00214C00">
      <w:pPr>
        <w:pStyle w:val="ListParagraph"/>
        <w:numPr>
          <w:ilvl w:val="0"/>
          <w:numId w:val="21"/>
        </w:numPr>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sr-Cyrl-CS"/>
        </w:rPr>
        <w:t xml:space="preserve">благовремено решава, уз писано и образложено мишљење </w:t>
      </w:r>
      <w:r w:rsidRPr="005B5F79">
        <w:rPr>
          <w:rFonts w:ascii="Times New Roman" w:hAnsi="Times New Roman"/>
          <w:sz w:val="24"/>
          <w:szCs w:val="24"/>
          <w:lang w:val="sr-Cyrl-CS"/>
        </w:rPr>
        <w:t>надзорног органа</w:t>
      </w:r>
      <w:r w:rsidRPr="005B5F79">
        <w:rPr>
          <w:rFonts w:ascii="Times New Roman" w:hAnsi="Times New Roman"/>
          <w:bCs/>
          <w:sz w:val="24"/>
          <w:szCs w:val="24"/>
          <w:lang w:val="sr-Cyrl-CS"/>
        </w:rPr>
        <w:t>: евентуалне вишкове и мањкове радова, непредвиђене радове и захтеве за продужење рока извођења радова</w:t>
      </w:r>
      <w:r w:rsidRPr="005B5F79">
        <w:rPr>
          <w:rFonts w:ascii="Times New Roman" w:hAnsi="Times New Roman"/>
          <w:bCs/>
          <w:sz w:val="24"/>
          <w:szCs w:val="24"/>
        </w:rPr>
        <w:t>,</w:t>
      </w:r>
    </w:p>
    <w:p w:rsidR="00293A81" w:rsidRPr="005B5F79" w:rsidRDefault="00293A81" w:rsidP="00214C00">
      <w:pPr>
        <w:pStyle w:val="ListParagraph"/>
        <w:numPr>
          <w:ilvl w:val="0"/>
          <w:numId w:val="21"/>
        </w:numPr>
        <w:spacing w:after="0" w:line="240" w:lineRule="auto"/>
        <w:contextualSpacing w:val="0"/>
        <w:jc w:val="both"/>
        <w:rPr>
          <w:rFonts w:ascii="Times New Roman" w:hAnsi="Times New Roman"/>
          <w:bCs/>
          <w:sz w:val="24"/>
          <w:szCs w:val="24"/>
        </w:rPr>
      </w:pPr>
      <w:r w:rsidRPr="005B5F79">
        <w:rPr>
          <w:rFonts w:ascii="Times New Roman" w:eastAsia="Lucida Sans Unicode" w:hAnsi="Times New Roman"/>
          <w:sz w:val="24"/>
          <w:szCs w:val="24"/>
          <w:lang w:val="sl-SI" w:eastAsia="hi-IN" w:bidi="hi-IN"/>
        </w:rPr>
        <w:t xml:space="preserve">са Извођачем изврши интерни </w:t>
      </w:r>
      <w:r w:rsidRPr="005B5F79">
        <w:rPr>
          <w:rFonts w:ascii="Times New Roman" w:eastAsia="Lucida Sans Unicode" w:hAnsi="Times New Roman"/>
          <w:sz w:val="24"/>
          <w:szCs w:val="24"/>
          <w:lang w:val="sr-Cyrl-CS" w:eastAsia="hi-IN" w:bidi="hi-IN"/>
        </w:rPr>
        <w:t>т</w:t>
      </w:r>
      <w:r w:rsidRPr="005B5F79">
        <w:rPr>
          <w:rFonts w:ascii="Times New Roman" w:eastAsia="Lucida Sans Unicode" w:hAnsi="Times New Roman"/>
          <w:sz w:val="24"/>
          <w:szCs w:val="24"/>
          <w:lang w:val="sl-SI" w:eastAsia="hi-IN" w:bidi="hi-IN"/>
        </w:rPr>
        <w:t>ехнички преглед и изврши примопредајуизведен</w:t>
      </w:r>
      <w:r w:rsidRPr="005B5F79">
        <w:rPr>
          <w:rFonts w:ascii="Times New Roman" w:eastAsia="Lucida Sans Unicode" w:hAnsi="Times New Roman"/>
          <w:sz w:val="24"/>
          <w:szCs w:val="24"/>
          <w:lang w:val="sr-Cyrl-CS" w:eastAsia="hi-IN" w:bidi="hi-IN"/>
        </w:rPr>
        <w:t>их</w:t>
      </w:r>
      <w:r w:rsidRPr="005B5F79">
        <w:rPr>
          <w:rFonts w:ascii="Times New Roman" w:eastAsia="Lucida Sans Unicode" w:hAnsi="Times New Roman"/>
          <w:sz w:val="24"/>
          <w:szCs w:val="24"/>
          <w:lang w:val="sl-SI" w:eastAsia="hi-IN" w:bidi="hi-IN"/>
        </w:rPr>
        <w:t xml:space="preserve"> радов</w:t>
      </w:r>
      <w:r w:rsidRPr="005B5F79">
        <w:rPr>
          <w:rFonts w:ascii="Times New Roman" w:eastAsia="Lucida Sans Unicode" w:hAnsi="Times New Roman"/>
          <w:sz w:val="24"/>
          <w:szCs w:val="24"/>
          <w:lang w:val="sr-Cyrl-CS" w:eastAsia="hi-IN" w:bidi="hi-IN"/>
        </w:rPr>
        <w:t>а</w:t>
      </w:r>
      <w:r w:rsidRPr="005B5F79">
        <w:rPr>
          <w:rFonts w:ascii="Times New Roman" w:eastAsia="Lucida Sans Unicode" w:hAnsi="Times New Roman"/>
          <w:sz w:val="24"/>
          <w:szCs w:val="24"/>
          <w:lang w:eastAsia="hi-IN" w:bidi="hi-IN"/>
        </w:rPr>
        <w:t xml:space="preserve">који обухватају и испоруку, монтажу и пуштање у рад опреме </w:t>
      </w:r>
      <w:r w:rsidRPr="005B5F79">
        <w:rPr>
          <w:rFonts w:ascii="Times New Roman" w:eastAsia="Lucida Sans Unicode" w:hAnsi="Times New Roman"/>
          <w:sz w:val="24"/>
          <w:szCs w:val="24"/>
          <w:lang w:val="sl-SI" w:eastAsia="hi-IN" w:bidi="hi-IN"/>
        </w:rPr>
        <w:t>и о томе сачини Записник</w:t>
      </w:r>
      <w:r w:rsidRPr="005B5F79">
        <w:rPr>
          <w:rFonts w:ascii="Times New Roman" w:hAnsi="Times New Roman"/>
          <w:bCs/>
          <w:sz w:val="24"/>
          <w:szCs w:val="24"/>
        </w:rPr>
        <w:t>,</w:t>
      </w:r>
    </w:p>
    <w:p w:rsidR="00293A81" w:rsidRPr="005B5F79" w:rsidRDefault="00293A81" w:rsidP="00214C00">
      <w:pPr>
        <w:pStyle w:val="ListParagraph"/>
        <w:numPr>
          <w:ilvl w:val="0"/>
          <w:numId w:val="21"/>
        </w:numPr>
        <w:spacing w:after="0" w:line="240" w:lineRule="auto"/>
        <w:ind w:right="-154"/>
        <w:jc w:val="both"/>
        <w:rPr>
          <w:rFonts w:ascii="Times New Roman" w:hAnsi="Times New Roman"/>
          <w:bCs/>
          <w:sz w:val="24"/>
          <w:szCs w:val="24"/>
          <w:lang w:val="sr-Cyrl-CS"/>
        </w:rPr>
      </w:pPr>
      <w:r w:rsidRPr="005B5F79">
        <w:rPr>
          <w:rFonts w:ascii="Times New Roman" w:hAnsi="Times New Roman"/>
          <w:bCs/>
          <w:sz w:val="24"/>
          <w:szCs w:val="24"/>
          <w:lang w:val="sr-Cyrl-CS"/>
        </w:rPr>
        <w:t>одреди чланове Комисије за примопредају радова.</w:t>
      </w:r>
    </w:p>
    <w:p w:rsidR="00293A81" w:rsidRPr="005B5F79" w:rsidRDefault="00293A81" w:rsidP="00293A81">
      <w:pPr>
        <w:widowControl w:val="0"/>
        <w:ind w:left="426"/>
        <w:jc w:val="both"/>
        <w:rPr>
          <w:rFonts w:eastAsia="Lucida Sans Unicode"/>
          <w:bCs/>
          <w:lang w:eastAsia="hi-IN" w:bidi="hi-IN"/>
        </w:rPr>
      </w:pPr>
    </w:p>
    <w:p w:rsidR="00293A81" w:rsidRPr="005B5F79" w:rsidRDefault="00293A81" w:rsidP="00293A81">
      <w:pPr>
        <w:widowControl w:val="0"/>
        <w:jc w:val="center"/>
      </w:pPr>
      <w:r w:rsidRPr="005B5F79">
        <w:rPr>
          <w:rFonts w:eastAsia="Lucida Sans Unicode"/>
          <w:b/>
          <w:bCs/>
          <w:lang w:bidi="hi-IN"/>
        </w:rPr>
        <w:t xml:space="preserve">Члан </w:t>
      </w:r>
      <w:r w:rsidRPr="005B5F79">
        <w:rPr>
          <w:rFonts w:eastAsia="Lucida Sans Unicode"/>
          <w:b/>
          <w:bCs/>
          <w:lang w:eastAsia="hi-IN" w:bidi="hi-IN"/>
        </w:rPr>
        <w:t>8</w:t>
      </w:r>
      <w:r w:rsidRPr="005B5F79">
        <w:rPr>
          <w:rFonts w:eastAsia="Lucida Sans Unicode"/>
          <w:b/>
          <w:bCs/>
          <w:lang w:bidi="hi-IN"/>
        </w:rPr>
        <w:t>.</w:t>
      </w:r>
    </w:p>
    <w:p w:rsidR="00293A81" w:rsidRPr="005B5F79" w:rsidRDefault="00293A81" w:rsidP="00293A81">
      <w:pPr>
        <w:tabs>
          <w:tab w:val="left" w:pos="709"/>
        </w:tabs>
        <w:ind w:firstLine="720"/>
        <w:jc w:val="both"/>
        <w:rPr>
          <w:lang w:val="ru-RU"/>
        </w:rPr>
      </w:pPr>
      <w:r w:rsidRPr="005B5F79">
        <w:rPr>
          <w:rFonts w:eastAsia="Lucida Sans Unicode"/>
          <w:lang w:val="sl-SI" w:eastAsia="hi-IN" w:bidi="hi-IN"/>
        </w:rPr>
        <w:t>Извођач</w:t>
      </w:r>
      <w:r w:rsidRPr="005B5F79">
        <w:rPr>
          <w:lang w:val="ru-RU"/>
        </w:rPr>
        <w:t>је обавезан да благовремено, а најкасније 7 дана пре истека уговореног рока, достави Надзорном органу</w:t>
      </w:r>
      <w:r w:rsidRPr="005B5F79">
        <w:rPr>
          <w:lang w:val="sr-Cyrl-CS"/>
        </w:rPr>
        <w:t xml:space="preserve">, </w:t>
      </w:r>
      <w:r w:rsidRPr="005B5F79">
        <w:rPr>
          <w:lang w:val="ru-RU"/>
        </w:rPr>
        <w:t>на контролу и мишљење предмер и предрачун неуговорених, односно непредвиђених радова, са описом и образложењем сваке позиције радова, а који ће бити уговорени у складу са чланом 36. Закона.</w:t>
      </w:r>
    </w:p>
    <w:p w:rsidR="00293A81" w:rsidRPr="005B5F79" w:rsidRDefault="00293A81" w:rsidP="00293A81">
      <w:pPr>
        <w:jc w:val="both"/>
        <w:rPr>
          <w:lang w:val="ru-RU"/>
        </w:rPr>
      </w:pPr>
      <w:r w:rsidRPr="005B5F79">
        <w:rPr>
          <w:lang w:val="ru-RU"/>
        </w:rPr>
        <w:tab/>
        <w:t>Надзорни орган проверава основаност предмера и предрачуна, опис позиција, количине и мишљење са детаљним образложењем доставља Наручиоцу на усвајање, најкасније у року од 3 (три) дана од дана пријема.</w:t>
      </w:r>
    </w:p>
    <w:p w:rsidR="00293A81" w:rsidRPr="005B5F79" w:rsidRDefault="00293A81" w:rsidP="00293A81">
      <w:pPr>
        <w:ind w:firstLine="720"/>
        <w:jc w:val="both"/>
        <w:rPr>
          <w:lang w:val="ru-RU"/>
        </w:rPr>
      </w:pPr>
      <w:r w:rsidRPr="005B5F79">
        <w:rPr>
          <w:rFonts w:eastAsia="Lucida Sans Unicode"/>
          <w:lang w:val="sl-SI" w:eastAsia="hi-IN" w:bidi="hi-IN"/>
        </w:rPr>
        <w:t>Извођач</w:t>
      </w:r>
      <w:r w:rsidRPr="005B5F79">
        <w:rPr>
          <w:lang w:val="ru-RU"/>
        </w:rPr>
        <w:t>је обавезан да благовремено, а најкасније 7 дана пре истека уговореног рока, достави Надзорном органу</w:t>
      </w:r>
      <w:r w:rsidRPr="005B5F79">
        <w:rPr>
          <w:lang w:val="sr-Cyrl-CS"/>
        </w:rPr>
        <w:t xml:space="preserve">, </w:t>
      </w:r>
      <w:r w:rsidRPr="005B5F79">
        <w:rPr>
          <w:lang w:val="ru-RU"/>
        </w:rPr>
        <w:t>на контролу и мишљење преглед вишка и мањка радова по позицијама.</w:t>
      </w:r>
    </w:p>
    <w:p w:rsidR="00293A81" w:rsidRPr="005B5F79" w:rsidRDefault="00293A81" w:rsidP="00293A81">
      <w:pPr>
        <w:ind w:firstLine="720"/>
        <w:jc w:val="both"/>
        <w:rPr>
          <w:lang w:val="ru-RU"/>
        </w:rPr>
      </w:pPr>
      <w:r w:rsidRPr="005B5F79">
        <w:rPr>
          <w:lang w:val="ru-RU"/>
        </w:rPr>
        <w:t>У случају да из објективних разлога постоји вишак и мањак уговорених радовапо позицијама, исти ће бити изведенина основу анекса уговора и</w:t>
      </w:r>
      <w:r w:rsidRPr="005B5F79">
        <w:rPr>
          <w:bCs/>
          <w:lang w:val="ru-RU"/>
        </w:rPr>
        <w:t xml:space="preserve"> Одлуке о измени уговора у складу са чланом 115. Закона.</w:t>
      </w:r>
    </w:p>
    <w:p w:rsidR="00293A81" w:rsidRPr="005B5F79" w:rsidRDefault="00293A81" w:rsidP="00293A81">
      <w:pPr>
        <w:ind w:firstLine="720"/>
        <w:jc w:val="both"/>
        <w:rPr>
          <w:lang w:val="ru-RU"/>
        </w:rPr>
      </w:pPr>
      <w:r w:rsidRPr="005B5F79">
        <w:rPr>
          <w:lang w:val="ru-RU"/>
        </w:rPr>
        <w:t>Надзорни орган проверава основаност вишк</w:t>
      </w:r>
      <w:r w:rsidRPr="005B5F79">
        <w:t>oва</w:t>
      </w:r>
      <w:r w:rsidRPr="005B5F79">
        <w:rPr>
          <w:lang w:val="ru-RU"/>
        </w:rPr>
        <w:t xml:space="preserve"> и мањкова радова из става 3. овог члана и са описом позиција, количина и мишљењем са детаљним образложењем доставља Наручиоцу на даље поступање.</w:t>
      </w:r>
    </w:p>
    <w:p w:rsidR="00293A81" w:rsidRPr="005B5F79" w:rsidRDefault="00293A81" w:rsidP="00293A81">
      <w:pPr>
        <w:ind w:firstLine="720"/>
        <w:jc w:val="both"/>
        <w:rPr>
          <w:bCs/>
          <w:lang w:val="sr-Cyrl-CS"/>
        </w:rPr>
      </w:pPr>
      <w:r w:rsidRPr="005B5F79">
        <w:rPr>
          <w:lang w:val="ru-RU"/>
        </w:rPr>
        <w:t xml:space="preserve">По добијању писане сагласности </w:t>
      </w:r>
      <w:r w:rsidRPr="005B5F79">
        <w:rPr>
          <w:bCs/>
          <w:lang w:val="sr-Cyrl-CS"/>
        </w:rPr>
        <w:t xml:space="preserve">Наручиоца, </w:t>
      </w:r>
      <w:r w:rsidRPr="005B5F79">
        <w:rPr>
          <w:rFonts w:eastAsia="Lucida Sans Unicode"/>
          <w:lang w:val="sl-SI" w:eastAsia="hi-IN" w:bidi="hi-IN"/>
        </w:rPr>
        <w:t>Извођач</w:t>
      </w:r>
      <w:r w:rsidRPr="005B5F79">
        <w:rPr>
          <w:bCs/>
          <w:lang w:val="sr-Cyrl-CS"/>
        </w:rPr>
        <w:t xml:space="preserve"> ће извести вишак радова.</w:t>
      </w:r>
    </w:p>
    <w:p w:rsidR="00293A81" w:rsidRPr="005B5F79" w:rsidRDefault="00293A81" w:rsidP="00293A81">
      <w:pPr>
        <w:ind w:firstLine="720"/>
        <w:jc w:val="both"/>
        <w:rPr>
          <w:lang w:val="ru-RU"/>
        </w:rPr>
      </w:pPr>
      <w:r w:rsidRPr="005B5F79">
        <w:rPr>
          <w:bCs/>
          <w:lang w:val="sr-Cyrl-CS"/>
        </w:rPr>
        <w:t>Јединичне цене за све позиције из Понуде за које се утврди постојање вишка радова остају фиксне и непромењене.</w:t>
      </w:r>
    </w:p>
    <w:p w:rsidR="00293A81" w:rsidRPr="005B5F79" w:rsidRDefault="00293A81" w:rsidP="00293A81">
      <w:pPr>
        <w:widowControl w:val="0"/>
        <w:autoSpaceDE w:val="0"/>
        <w:autoSpaceDN w:val="0"/>
        <w:adjustRightInd w:val="0"/>
        <w:ind w:firstLine="720"/>
        <w:jc w:val="both"/>
        <w:rPr>
          <w:bCs/>
          <w:lang w:val="sr-Cyrl-CS"/>
        </w:rPr>
      </w:pPr>
      <w:r w:rsidRPr="005B5F79">
        <w:rPr>
          <w:rFonts w:eastAsia="Lucida Sans Unicode"/>
          <w:lang w:val="sl-SI" w:eastAsia="hi-IN" w:bidi="hi-IN"/>
        </w:rPr>
        <w:lastRenderedPageBreak/>
        <w:t>Извођач</w:t>
      </w:r>
      <w:r w:rsidRPr="005B5F79">
        <w:rPr>
          <w:lang w:val="sr-Cyrl-CS"/>
        </w:rPr>
        <w:t xml:space="preserve"> је дужан да приступи извођењу хитних непредвиђених радова и пре закључења анекса о њиховом извођењу, уз сагласност </w:t>
      </w:r>
      <w:r w:rsidRPr="005B5F79">
        <w:rPr>
          <w:lang w:val="ru-RU"/>
        </w:rPr>
        <w:t>Надзорног органа</w:t>
      </w:r>
      <w:r w:rsidRPr="005B5F79">
        <w:rPr>
          <w:lang w:val="sr-Cyrl-CS"/>
        </w:rPr>
        <w:t xml:space="preserve">, уколико је њихово извођење нужно за стабилност објекта или за спречавање штете, а изазвани су ванредним и неочекиваним догађајима. </w:t>
      </w:r>
      <w:r w:rsidRPr="005B5F79">
        <w:rPr>
          <w:rFonts w:eastAsia="Lucida Sans Unicode"/>
          <w:lang w:val="sl-SI" w:eastAsia="hi-IN" w:bidi="hi-IN"/>
        </w:rPr>
        <w:t>Извођач</w:t>
      </w:r>
      <w:r w:rsidRPr="005B5F79">
        <w:rPr>
          <w:lang w:val="sr-Cyrl-CS"/>
        </w:rPr>
        <w:t xml:space="preserve">и </w:t>
      </w:r>
      <w:r w:rsidRPr="005B5F79">
        <w:rPr>
          <w:lang w:val="ru-RU"/>
        </w:rPr>
        <w:t>Надзорни орган</w:t>
      </w:r>
      <w:r w:rsidRPr="005B5F79">
        <w:rPr>
          <w:lang w:val="sr-Cyrl-CS"/>
        </w:rPr>
        <w:t xml:space="preserve"> су дужни да, одмах по наступању ванредних и неочекиваних догађаја, усмено обавесте Наручиоца, а  писано у року од 24 сата</w:t>
      </w:r>
      <w:r w:rsidRPr="005B5F79">
        <w:rPr>
          <w:bCs/>
          <w:lang w:val="sr-Cyrl-CS"/>
        </w:rPr>
        <w:t xml:space="preserve"> од сата наступања ванредних и неочекиваних догађаја.</w:t>
      </w:r>
    </w:p>
    <w:p w:rsidR="00293A81" w:rsidRPr="005B5F79" w:rsidRDefault="00293A81" w:rsidP="00293A81">
      <w:pPr>
        <w:ind w:firstLine="720"/>
        <w:jc w:val="both"/>
        <w:rPr>
          <w:bCs/>
          <w:lang w:val="ru-RU"/>
        </w:rPr>
      </w:pPr>
      <w:r w:rsidRPr="005B5F79">
        <w:rPr>
          <w:rFonts w:eastAsia="Lucida Sans Unicode"/>
          <w:lang w:val="sl-SI" w:eastAsia="hi-IN" w:bidi="hi-IN"/>
        </w:rPr>
        <w:t>Извођач</w:t>
      </w:r>
      <w:r w:rsidR="00E4645F" w:rsidRPr="005B5F79">
        <w:rPr>
          <w:rFonts w:eastAsia="Lucida Sans Unicode"/>
          <w:lang w:eastAsia="hi-IN" w:bidi="hi-IN"/>
        </w:rPr>
        <w:t xml:space="preserve"> </w:t>
      </w:r>
      <w:r w:rsidRPr="005B5F79">
        <w:rPr>
          <w:lang w:val="sr-Cyrl-CS"/>
        </w:rPr>
        <w:t>се обавезује да на захтев Наручиоца достави анализе цена за позиције непредвиђених радова из допунске понуде чије извођење</w:t>
      </w:r>
      <w:r w:rsidRPr="005B5F79">
        <w:rPr>
          <w:lang w:val="ru-RU"/>
        </w:rPr>
        <w:t xml:space="preserve"> Надзорни орган сматра потребним. </w:t>
      </w:r>
      <w:r w:rsidRPr="005B5F79">
        <w:rPr>
          <w:bCs/>
          <w:lang w:val="ru-RU"/>
        </w:rPr>
        <w:t xml:space="preserve">Анализе цена непредвиђених радова из допунских понуда врше се на основу следећих елемената: </w:t>
      </w:r>
    </w:p>
    <w:p w:rsidR="00293A81" w:rsidRPr="005B5F79" w:rsidRDefault="00293A81" w:rsidP="00214C00">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bCs/>
          <w:sz w:val="24"/>
          <w:szCs w:val="24"/>
          <w:lang w:val="ru-RU"/>
        </w:rPr>
      </w:pPr>
      <w:r w:rsidRPr="005B5F79">
        <w:rPr>
          <w:rFonts w:ascii="Times New Roman" w:hAnsi="Times New Roman"/>
          <w:bCs/>
          <w:sz w:val="24"/>
          <w:szCs w:val="24"/>
          <w:lang w:val="ru-RU"/>
        </w:rPr>
        <w:t>обрачун трошкова рада на бази вредности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w:t>
      </w:r>
    </w:p>
    <w:p w:rsidR="00293A81" w:rsidRPr="005B5F79" w:rsidRDefault="00293A81" w:rsidP="00214C00">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bCs/>
          <w:sz w:val="24"/>
          <w:szCs w:val="24"/>
          <w:lang w:val="ru-RU"/>
        </w:rPr>
      </w:pPr>
      <w:r w:rsidRPr="005B5F79">
        <w:rPr>
          <w:rFonts w:ascii="Times New Roman" w:hAnsi="Times New Roman"/>
          <w:bCs/>
          <w:sz w:val="24"/>
          <w:szCs w:val="24"/>
          <w:lang w:val="ru-RU"/>
        </w:rPr>
        <w:t>обрачун трошкова материјала на бази тржишних цена материјала, опреме, енергената и др. у периоду израде понуде за неуговорене радове.</w:t>
      </w:r>
    </w:p>
    <w:p w:rsidR="00E53F1A" w:rsidRPr="005B5F79" w:rsidRDefault="00E53F1A" w:rsidP="00201302">
      <w:pPr>
        <w:autoSpaceDE w:val="0"/>
        <w:autoSpaceDN w:val="0"/>
        <w:adjustRightInd w:val="0"/>
        <w:rPr>
          <w:b/>
          <w:bCs/>
          <w:color w:val="000000"/>
        </w:rPr>
      </w:pPr>
    </w:p>
    <w:p w:rsidR="00293A81" w:rsidRPr="005B5F79" w:rsidRDefault="00293A81" w:rsidP="00293A81">
      <w:pPr>
        <w:autoSpaceDE w:val="0"/>
        <w:autoSpaceDN w:val="0"/>
        <w:adjustRightInd w:val="0"/>
        <w:jc w:val="center"/>
        <w:rPr>
          <w:b/>
          <w:bCs/>
          <w:color w:val="000000"/>
        </w:rPr>
      </w:pPr>
      <w:r w:rsidRPr="005B5F79">
        <w:rPr>
          <w:b/>
          <w:bCs/>
          <w:color w:val="000000"/>
        </w:rPr>
        <w:t>Члан 9.</w:t>
      </w:r>
    </w:p>
    <w:p w:rsidR="00293A81" w:rsidRPr="005B5F79" w:rsidRDefault="00293A81" w:rsidP="00293A81">
      <w:pPr>
        <w:widowControl w:val="0"/>
        <w:autoSpaceDE w:val="0"/>
        <w:autoSpaceDN w:val="0"/>
        <w:adjustRightInd w:val="0"/>
        <w:ind w:firstLine="630"/>
        <w:jc w:val="both"/>
        <w:rPr>
          <w:bCs/>
          <w:lang w:val="ru-RU"/>
        </w:rPr>
      </w:pPr>
      <w:r w:rsidRPr="005B5F79">
        <w:rPr>
          <w:rFonts w:eastAsia="Lucida Sans Unicode"/>
          <w:lang w:val="sl-SI" w:eastAsia="hi-IN" w:bidi="hi-IN"/>
        </w:rPr>
        <w:t>Извођач</w:t>
      </w:r>
      <w:r w:rsidRPr="005B5F79">
        <w:rPr>
          <w:bCs/>
          <w:lang w:val="ru-RU"/>
        </w:rPr>
        <w:t xml:space="preserve"> је у обавези да најкасније 3 дана пре завршетка свих радова, писаним путем обавести Наручиоца о року завршетка радова и спремности за примопредају истих.</w:t>
      </w:r>
    </w:p>
    <w:p w:rsidR="00293A81" w:rsidRPr="005B5F79" w:rsidRDefault="00293A81" w:rsidP="00293A81">
      <w:pPr>
        <w:autoSpaceDE w:val="0"/>
        <w:autoSpaceDN w:val="0"/>
        <w:adjustRightInd w:val="0"/>
        <w:ind w:firstLine="630"/>
        <w:jc w:val="both"/>
        <w:rPr>
          <w:rFonts w:eastAsia="Calibri"/>
        </w:rPr>
      </w:pPr>
      <w:r w:rsidRPr="005B5F79">
        <w:rPr>
          <w:rFonts w:eastAsia="Calibri"/>
          <w:color w:val="000000"/>
        </w:rPr>
        <w:t>Након завршетка радова Наручилац сачињава Записник о примопредаји радова који потписују чланови Комисије за примопредају радова, овлашћени представник/ци</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Calibri"/>
          <w:color w:val="000000"/>
        </w:rPr>
        <w:t xml:space="preserve"> и овлашћени представник Надзорног органа. Записник о примопредаји радова мора бити оверен печатом </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Calibri"/>
          <w:color w:val="000000"/>
        </w:rPr>
        <w:t xml:space="preserve"> и представља основ за испостављање окончане ситуације Наручиоцу.</w:t>
      </w:r>
      <w:r w:rsidRPr="005B5F79">
        <w:rPr>
          <w:bCs/>
          <w:lang w:val="sr-Cyrl-CS"/>
        </w:rPr>
        <w:t>З</w:t>
      </w:r>
      <w:r w:rsidRPr="005B5F79">
        <w:rPr>
          <w:bCs/>
          <w:lang w:val="it-IT"/>
        </w:rPr>
        <w:t>a</w:t>
      </w:r>
      <w:r w:rsidRPr="005B5F79">
        <w:rPr>
          <w:bCs/>
          <w:lang w:val="sr-Cyrl-CS"/>
        </w:rPr>
        <w:t>писник</w:t>
      </w:r>
      <w:r w:rsidRPr="005B5F79">
        <w:rPr>
          <w:bCs/>
          <w:lang w:val="it-IT"/>
        </w:rPr>
        <w:t>o</w:t>
      </w:r>
      <w:r w:rsidRPr="005B5F79">
        <w:rPr>
          <w:bCs/>
          <w:lang w:val="sr-Cyrl-CS"/>
        </w:rPr>
        <w:t xml:space="preserve">м </w:t>
      </w:r>
      <w:r w:rsidRPr="005B5F79">
        <w:rPr>
          <w:bCs/>
          <w:lang w:val="it-IT"/>
        </w:rPr>
        <w:t>o</w:t>
      </w:r>
      <w:r w:rsidRPr="005B5F79">
        <w:rPr>
          <w:bCs/>
          <w:lang w:val="sr-Cyrl-CS"/>
        </w:rPr>
        <w:t xml:space="preserve"> прим</w:t>
      </w:r>
      <w:r w:rsidRPr="005B5F79">
        <w:rPr>
          <w:bCs/>
          <w:lang w:val="it-IT"/>
        </w:rPr>
        <w:t>o</w:t>
      </w:r>
      <w:r w:rsidRPr="005B5F79">
        <w:rPr>
          <w:bCs/>
          <w:lang w:val="sr-Cyrl-CS"/>
        </w:rPr>
        <w:t>пр</w:t>
      </w:r>
      <w:r w:rsidRPr="005B5F79">
        <w:rPr>
          <w:bCs/>
          <w:lang w:val="it-IT"/>
        </w:rPr>
        <w:t>e</w:t>
      </w:r>
      <w:r w:rsidRPr="005B5F79">
        <w:rPr>
          <w:bCs/>
          <w:lang w:val="sr-Cyrl-CS"/>
        </w:rPr>
        <w:t>д</w:t>
      </w:r>
      <w:r w:rsidRPr="005B5F79">
        <w:rPr>
          <w:bCs/>
          <w:lang w:val="it-IT"/>
        </w:rPr>
        <w:t>aj</w:t>
      </w:r>
      <w:r w:rsidRPr="005B5F79">
        <w:rPr>
          <w:bCs/>
          <w:lang w:val="sr-Cyrl-CS"/>
        </w:rPr>
        <w:t>и с</w:t>
      </w:r>
      <w:r w:rsidRPr="005B5F79">
        <w:rPr>
          <w:bCs/>
          <w:lang w:val="it-IT"/>
        </w:rPr>
        <w:t>e</w:t>
      </w:r>
      <w:r w:rsidRPr="005B5F79">
        <w:rPr>
          <w:bCs/>
          <w:lang w:val="sr-Cyrl-CS"/>
        </w:rPr>
        <w:t xml:space="preserve"> к</w:t>
      </w:r>
      <w:r w:rsidRPr="005B5F79">
        <w:rPr>
          <w:bCs/>
          <w:lang w:val="it-IT"/>
        </w:rPr>
        <w:t>o</w:t>
      </w:r>
      <w:r w:rsidRPr="005B5F79">
        <w:rPr>
          <w:bCs/>
          <w:lang w:val="sr-Cyrl-CS"/>
        </w:rPr>
        <w:t>нст</w:t>
      </w:r>
      <w:r w:rsidRPr="005B5F79">
        <w:rPr>
          <w:bCs/>
          <w:lang w:val="it-IT"/>
        </w:rPr>
        <w:t>a</w:t>
      </w:r>
      <w:r w:rsidRPr="005B5F79">
        <w:rPr>
          <w:bCs/>
          <w:lang w:val="sr-Cyrl-CS"/>
        </w:rPr>
        <w:t>ту</w:t>
      </w:r>
      <w:r w:rsidRPr="005B5F79">
        <w:rPr>
          <w:bCs/>
          <w:lang w:val="it-IT"/>
        </w:rPr>
        <w:t>je</w:t>
      </w:r>
      <w:r w:rsidRPr="005B5F79">
        <w:rPr>
          <w:bCs/>
          <w:lang w:val="sr-Cyrl-CS"/>
        </w:rPr>
        <w:t>, д</w:t>
      </w:r>
      <w:r w:rsidRPr="005B5F79">
        <w:rPr>
          <w:bCs/>
          <w:lang w:val="it-IT"/>
        </w:rPr>
        <w:t>a</w:t>
      </w:r>
      <w:r w:rsidRPr="005B5F79">
        <w:rPr>
          <w:bCs/>
          <w:lang w:val="sr-Cyrl-CS"/>
        </w:rPr>
        <w:t xml:space="preserve"> ли </w:t>
      </w:r>
      <w:r w:rsidRPr="005B5F79">
        <w:rPr>
          <w:bCs/>
          <w:lang w:val="it-IT"/>
        </w:rPr>
        <w:t>je</w:t>
      </w:r>
      <w:r w:rsidR="00E4645F" w:rsidRPr="005B5F79">
        <w:rPr>
          <w:bCs/>
        </w:rPr>
        <w:t xml:space="preserve"> </w:t>
      </w:r>
      <w:r w:rsidRPr="005B5F79">
        <w:rPr>
          <w:rFonts w:eastAsia="Lucida Sans Unicode"/>
          <w:lang w:val="sl-SI" w:eastAsia="hi-IN" w:bidi="hi-IN"/>
        </w:rPr>
        <w:t>Извођач</w:t>
      </w:r>
      <w:r w:rsidRPr="005B5F79">
        <w:rPr>
          <w:bCs/>
          <w:lang w:val="sr-Cyrl-CS"/>
        </w:rPr>
        <w:t xml:space="preserve"> изврши</w:t>
      </w:r>
      <w:r w:rsidRPr="005B5F79">
        <w:rPr>
          <w:bCs/>
          <w:lang w:val="it-IT"/>
        </w:rPr>
        <w:t>o</w:t>
      </w:r>
      <w:r w:rsidRPr="005B5F79">
        <w:rPr>
          <w:bCs/>
          <w:lang w:val="sr-Cyrl-CS"/>
        </w:rPr>
        <w:t xml:space="preserve"> св</w:t>
      </w:r>
      <w:r w:rsidRPr="005B5F79">
        <w:rPr>
          <w:bCs/>
          <w:lang w:val="it-IT"/>
        </w:rPr>
        <w:t>oj</w:t>
      </w:r>
      <w:r w:rsidRPr="005B5F79">
        <w:rPr>
          <w:bCs/>
          <w:lang w:val="sr-Cyrl-CS"/>
        </w:rPr>
        <w:t xml:space="preserve">у </w:t>
      </w:r>
      <w:r w:rsidRPr="005B5F79">
        <w:rPr>
          <w:bCs/>
          <w:lang w:val="it-IT"/>
        </w:rPr>
        <w:t>o</w:t>
      </w:r>
      <w:r w:rsidRPr="005B5F79">
        <w:rPr>
          <w:bCs/>
          <w:lang w:val="sr-Cyrl-CS"/>
        </w:rPr>
        <w:t>б</w:t>
      </w:r>
      <w:r w:rsidRPr="005B5F79">
        <w:rPr>
          <w:bCs/>
          <w:lang w:val="it-IT"/>
        </w:rPr>
        <w:t>a</w:t>
      </w:r>
      <w:r w:rsidRPr="005B5F79">
        <w:rPr>
          <w:bCs/>
          <w:lang w:val="sr-Cyrl-CS"/>
        </w:rPr>
        <w:t>в</w:t>
      </w:r>
      <w:r w:rsidRPr="005B5F79">
        <w:rPr>
          <w:bCs/>
          <w:lang w:val="it-IT"/>
        </w:rPr>
        <w:t>e</w:t>
      </w:r>
      <w:r w:rsidRPr="005B5F79">
        <w:rPr>
          <w:bCs/>
          <w:lang w:val="sr-Cyrl-CS"/>
        </w:rPr>
        <w:t>зу у п</w:t>
      </w:r>
      <w:r w:rsidRPr="005B5F79">
        <w:rPr>
          <w:bCs/>
          <w:lang w:val="it-IT"/>
        </w:rPr>
        <w:t>o</w:t>
      </w:r>
      <w:r w:rsidRPr="005B5F79">
        <w:rPr>
          <w:bCs/>
          <w:lang w:val="sr-Cyrl-CS"/>
        </w:rPr>
        <w:t>гл</w:t>
      </w:r>
      <w:r w:rsidRPr="005B5F79">
        <w:rPr>
          <w:bCs/>
          <w:lang w:val="it-IT"/>
        </w:rPr>
        <w:t>e</w:t>
      </w:r>
      <w:r w:rsidRPr="005B5F79">
        <w:rPr>
          <w:bCs/>
          <w:lang w:val="sr-Cyrl-CS"/>
        </w:rPr>
        <w:t xml:space="preserve">ду </w:t>
      </w:r>
      <w:r w:rsidRPr="005B5F79">
        <w:rPr>
          <w:bCs/>
          <w:lang w:val="it-IT"/>
        </w:rPr>
        <w:t>o</w:t>
      </w:r>
      <w:r w:rsidRPr="005B5F79">
        <w:rPr>
          <w:bCs/>
          <w:lang w:val="sr-Cyrl-CS"/>
        </w:rPr>
        <w:t>бим</w:t>
      </w:r>
      <w:r w:rsidRPr="005B5F79">
        <w:rPr>
          <w:bCs/>
          <w:lang w:val="it-IT"/>
        </w:rPr>
        <w:t>a</w:t>
      </w:r>
      <w:r w:rsidRPr="005B5F79">
        <w:rPr>
          <w:bCs/>
          <w:lang w:val="sr-Cyrl-CS"/>
        </w:rPr>
        <w:t>, врст</w:t>
      </w:r>
      <w:r w:rsidRPr="005B5F79">
        <w:rPr>
          <w:bCs/>
          <w:lang w:val="it-IT"/>
        </w:rPr>
        <w:t>e</w:t>
      </w:r>
      <w:r w:rsidRPr="005B5F79">
        <w:rPr>
          <w:bCs/>
          <w:lang w:val="sr-Cyrl-CS"/>
        </w:rPr>
        <w:t xml:space="preserve"> и кв</w:t>
      </w:r>
      <w:r w:rsidRPr="005B5F79">
        <w:rPr>
          <w:bCs/>
          <w:lang w:val="it-IT"/>
        </w:rPr>
        <w:t>a</w:t>
      </w:r>
      <w:r w:rsidRPr="005B5F79">
        <w:rPr>
          <w:bCs/>
          <w:lang w:val="sr-Cyrl-CS"/>
        </w:rPr>
        <w:t>лит</w:t>
      </w:r>
      <w:r w:rsidRPr="005B5F79">
        <w:rPr>
          <w:bCs/>
          <w:lang w:val="it-IT"/>
        </w:rPr>
        <w:t>e</w:t>
      </w:r>
      <w:r w:rsidRPr="005B5F79">
        <w:rPr>
          <w:bCs/>
          <w:lang w:val="sr-Cyrl-CS"/>
        </w:rPr>
        <w:t>т</w:t>
      </w:r>
      <w:r w:rsidRPr="005B5F79">
        <w:rPr>
          <w:bCs/>
          <w:lang w:val="it-IT"/>
        </w:rPr>
        <w:t>a</w:t>
      </w:r>
      <w:r w:rsidRPr="005B5F79">
        <w:rPr>
          <w:bCs/>
          <w:lang w:val="sr-Cyrl-CS"/>
        </w:rPr>
        <w:t xml:space="preserve"> р</w:t>
      </w:r>
      <w:r w:rsidRPr="005B5F79">
        <w:rPr>
          <w:bCs/>
          <w:lang w:val="it-IT"/>
        </w:rPr>
        <w:t>a</w:t>
      </w:r>
      <w:r w:rsidRPr="005B5F79">
        <w:rPr>
          <w:bCs/>
          <w:lang w:val="sr-Cyrl-CS"/>
        </w:rPr>
        <w:t>д</w:t>
      </w:r>
      <w:r w:rsidRPr="005B5F79">
        <w:rPr>
          <w:bCs/>
          <w:lang w:val="it-IT"/>
        </w:rPr>
        <w:t>o</w:t>
      </w:r>
      <w:r w:rsidRPr="005B5F79">
        <w:rPr>
          <w:bCs/>
          <w:lang w:val="sr-Cyrl-CS"/>
        </w:rPr>
        <w:t>в</w:t>
      </w:r>
      <w:r w:rsidRPr="005B5F79">
        <w:rPr>
          <w:bCs/>
          <w:lang w:val="it-IT"/>
        </w:rPr>
        <w:t>a</w:t>
      </w:r>
      <w:r w:rsidRPr="005B5F79">
        <w:rPr>
          <w:bCs/>
          <w:lang w:val="sr-Cyrl-CS"/>
        </w:rPr>
        <w:t>, к</w:t>
      </w:r>
      <w:r w:rsidRPr="005B5F79">
        <w:rPr>
          <w:bCs/>
          <w:lang w:val="it-IT"/>
        </w:rPr>
        <w:t>ao</w:t>
      </w:r>
      <w:r w:rsidRPr="005B5F79">
        <w:rPr>
          <w:bCs/>
          <w:lang w:val="sr-Cyrl-CS"/>
        </w:rPr>
        <w:t xml:space="preserve"> и у п</w:t>
      </w:r>
      <w:r w:rsidRPr="005B5F79">
        <w:rPr>
          <w:bCs/>
          <w:lang w:val="it-IT"/>
        </w:rPr>
        <w:t>o</w:t>
      </w:r>
      <w:r w:rsidRPr="005B5F79">
        <w:rPr>
          <w:bCs/>
          <w:lang w:val="sr-Cyrl-CS"/>
        </w:rPr>
        <w:t>гл</w:t>
      </w:r>
      <w:r w:rsidRPr="005B5F79">
        <w:rPr>
          <w:bCs/>
          <w:lang w:val="it-IT"/>
        </w:rPr>
        <w:t>e</w:t>
      </w:r>
      <w:r w:rsidRPr="005B5F79">
        <w:rPr>
          <w:bCs/>
          <w:lang w:val="sr-Cyrl-CS"/>
        </w:rPr>
        <w:t>ду р</w:t>
      </w:r>
      <w:r w:rsidRPr="005B5F79">
        <w:rPr>
          <w:bCs/>
          <w:lang w:val="it-IT"/>
        </w:rPr>
        <w:t>o</w:t>
      </w:r>
      <w:r w:rsidRPr="005B5F79">
        <w:rPr>
          <w:bCs/>
          <w:lang w:val="sr-Cyrl-CS"/>
        </w:rPr>
        <w:t>к</w:t>
      </w:r>
      <w:r w:rsidRPr="005B5F79">
        <w:rPr>
          <w:bCs/>
          <w:lang w:val="it-IT"/>
        </w:rPr>
        <w:t>o</w:t>
      </w:r>
      <w:r w:rsidRPr="005B5F79">
        <w:rPr>
          <w:bCs/>
          <w:lang w:val="sr-Cyrl-CS"/>
        </w:rPr>
        <w:t>в</w:t>
      </w:r>
      <w:r w:rsidRPr="005B5F79">
        <w:rPr>
          <w:bCs/>
          <w:lang w:val="it-IT"/>
        </w:rPr>
        <w:t>a</w:t>
      </w:r>
      <w:r w:rsidRPr="005B5F79">
        <w:rPr>
          <w:bCs/>
          <w:lang w:val="sr-Cyrl-CS"/>
        </w:rPr>
        <w:t xml:space="preserve"> з</w:t>
      </w:r>
      <w:r w:rsidRPr="005B5F79">
        <w:rPr>
          <w:bCs/>
          <w:lang w:val="it-IT"/>
        </w:rPr>
        <w:t>a</w:t>
      </w:r>
      <w:r w:rsidRPr="005B5F79">
        <w:rPr>
          <w:bCs/>
          <w:lang w:val="sr-Cyrl-CS"/>
        </w:rPr>
        <w:t xml:space="preserve"> изв</w:t>
      </w:r>
      <w:r w:rsidRPr="005B5F79">
        <w:rPr>
          <w:bCs/>
          <w:lang w:val="it-IT"/>
        </w:rPr>
        <w:t>o</w:t>
      </w:r>
      <w:r w:rsidRPr="005B5F79">
        <w:rPr>
          <w:bCs/>
          <w:lang w:val="sr-Cyrl-CS"/>
        </w:rPr>
        <w:t>ђ</w:t>
      </w:r>
      <w:r w:rsidRPr="005B5F79">
        <w:rPr>
          <w:bCs/>
          <w:lang w:val="it-IT"/>
        </w:rPr>
        <w:t>e</w:t>
      </w:r>
      <w:r w:rsidRPr="005B5F79">
        <w:rPr>
          <w:bCs/>
          <w:lang w:val="sr-Cyrl-CS"/>
        </w:rPr>
        <w:t>њ</w:t>
      </w:r>
      <w:r w:rsidRPr="005B5F79">
        <w:rPr>
          <w:bCs/>
          <w:lang w:val="it-IT"/>
        </w:rPr>
        <w:t>e</w:t>
      </w:r>
      <w:r w:rsidRPr="005B5F79">
        <w:rPr>
          <w:bCs/>
          <w:lang w:val="sr-Cyrl-CS"/>
        </w:rPr>
        <w:t xml:space="preserve"> р</w:t>
      </w:r>
      <w:r w:rsidRPr="005B5F79">
        <w:rPr>
          <w:bCs/>
          <w:lang w:val="it-IT"/>
        </w:rPr>
        <w:t>a</w:t>
      </w:r>
      <w:r w:rsidRPr="005B5F79">
        <w:rPr>
          <w:bCs/>
          <w:lang w:val="sr-Cyrl-CS"/>
        </w:rPr>
        <w:t>д</w:t>
      </w:r>
      <w:r w:rsidRPr="005B5F79">
        <w:rPr>
          <w:bCs/>
          <w:lang w:val="it-IT"/>
        </w:rPr>
        <w:t>o</w:t>
      </w:r>
      <w:r w:rsidRPr="005B5F79">
        <w:rPr>
          <w:bCs/>
          <w:lang w:val="sr-Cyrl-CS"/>
        </w:rPr>
        <w:t>в</w:t>
      </w:r>
      <w:r w:rsidRPr="005B5F79">
        <w:rPr>
          <w:bCs/>
          <w:lang w:val="it-IT"/>
        </w:rPr>
        <w:t>a</w:t>
      </w:r>
      <w:r w:rsidRPr="005B5F79">
        <w:rPr>
          <w:bCs/>
        </w:rPr>
        <w:t>.</w:t>
      </w:r>
    </w:p>
    <w:p w:rsidR="00293A81" w:rsidRPr="005B5F79" w:rsidRDefault="00293A81" w:rsidP="00293A81">
      <w:pPr>
        <w:autoSpaceDE w:val="0"/>
        <w:autoSpaceDN w:val="0"/>
        <w:adjustRightInd w:val="0"/>
        <w:ind w:firstLine="630"/>
        <w:jc w:val="both"/>
        <w:rPr>
          <w:rFonts w:eastAsia="Calibri"/>
          <w:color w:val="000000"/>
        </w:rPr>
      </w:pPr>
      <w:r w:rsidRPr="005B5F79">
        <w:rPr>
          <w:rFonts w:eastAsia="Calibri"/>
          <w:color w:val="000000"/>
        </w:rPr>
        <w:t xml:space="preserve">У случају да радови нису изведени у складу са овим уговором Наручилац неће извршити примопредају радова већ ће сачинити Рекламациони записник који потписују чланови Комисије о примопредаји радова и овлашћени представник Надзорног органа и у истом ће бити наведена сва одступања изведених радова у односу на уговорене, као и рок за отклањање недостатака. </w:t>
      </w:r>
    </w:p>
    <w:p w:rsidR="00293A81" w:rsidRPr="005B5F79" w:rsidRDefault="00293A81" w:rsidP="00293A81">
      <w:pPr>
        <w:autoSpaceDE w:val="0"/>
        <w:autoSpaceDN w:val="0"/>
        <w:adjustRightInd w:val="0"/>
        <w:ind w:firstLine="630"/>
        <w:jc w:val="both"/>
        <w:rPr>
          <w:color w:val="000000"/>
        </w:rPr>
      </w:pPr>
      <w:r w:rsidRPr="005B5F79">
        <w:rPr>
          <w:rFonts w:eastAsia="Calibri"/>
          <w:color w:val="000000"/>
        </w:rPr>
        <w:t xml:space="preserve">У случају из претходног става, након отклањања свих недостатака извршиће примопредају радова, односно чланови Комисије за примопредају радова, овлашћени </w:t>
      </w:r>
      <w:r w:rsidRPr="005B5F79">
        <w:rPr>
          <w:color w:val="000000"/>
        </w:rPr>
        <w:t>представник</w:t>
      </w:r>
      <w:r w:rsidRPr="005B5F79">
        <w:rPr>
          <w:rFonts w:eastAsia="Calibri"/>
          <w:bCs/>
          <w:color w:val="000000"/>
        </w:rPr>
        <w:t>/ци</w:t>
      </w:r>
      <w:r w:rsidRPr="005B5F79">
        <w:rPr>
          <w:rFonts w:eastAsia="Lucida Sans Unicode"/>
          <w:lang w:val="sl-SI" w:eastAsia="hi-IN" w:bidi="hi-IN"/>
        </w:rPr>
        <w:t>Извођач</w:t>
      </w:r>
      <w:r w:rsidRPr="005B5F79">
        <w:rPr>
          <w:rFonts w:eastAsia="Lucida Sans Unicode"/>
          <w:lang w:eastAsia="hi-IN" w:bidi="hi-IN"/>
        </w:rPr>
        <w:t>а</w:t>
      </w:r>
      <w:r w:rsidRPr="005B5F79">
        <w:rPr>
          <w:color w:val="000000"/>
        </w:rPr>
        <w:t xml:space="preserve">и овлашћени представник Надзорног органа потписују Записник о примопредаји радова. </w:t>
      </w:r>
    </w:p>
    <w:p w:rsidR="00293A81" w:rsidRPr="005B5F79" w:rsidRDefault="00293A81" w:rsidP="00293A81">
      <w:pPr>
        <w:widowControl w:val="0"/>
        <w:autoSpaceDE w:val="0"/>
        <w:autoSpaceDN w:val="0"/>
        <w:adjustRightInd w:val="0"/>
        <w:ind w:firstLine="720"/>
        <w:jc w:val="both"/>
        <w:rPr>
          <w:bCs/>
        </w:rPr>
      </w:pPr>
      <w:r w:rsidRPr="005B5F79">
        <w:rPr>
          <w:bCs/>
        </w:rPr>
        <w:t xml:space="preserve">Окончану ситуацију </w:t>
      </w:r>
      <w:r w:rsidRPr="005B5F79">
        <w:rPr>
          <w:rFonts w:eastAsia="Lucida Sans Unicode"/>
          <w:lang w:val="sl-SI" w:eastAsia="hi-IN" w:bidi="hi-IN"/>
        </w:rPr>
        <w:t>Извођач</w:t>
      </w:r>
      <w:r w:rsidRPr="005B5F79">
        <w:rPr>
          <w:bCs/>
        </w:rPr>
        <w:t>подноси по извршеној примопредаји и потписаном Записнику о примопредаји радова.</w:t>
      </w:r>
    </w:p>
    <w:p w:rsidR="00293A81" w:rsidRPr="005B5F79" w:rsidRDefault="00293A81" w:rsidP="00293A81">
      <w:pPr>
        <w:widowControl w:val="0"/>
        <w:autoSpaceDE w:val="0"/>
        <w:autoSpaceDN w:val="0"/>
        <w:adjustRightInd w:val="0"/>
        <w:ind w:firstLine="720"/>
        <w:jc w:val="both"/>
        <w:rPr>
          <w:bCs/>
          <w:lang w:val="ru-RU"/>
        </w:rPr>
      </w:pPr>
      <w:r w:rsidRPr="005B5F79">
        <w:rPr>
          <w:bCs/>
        </w:rPr>
        <w:t xml:space="preserve">Окончану ситуацију </w:t>
      </w:r>
      <w:r w:rsidRPr="005B5F79">
        <w:rPr>
          <w:rFonts w:eastAsia="Lucida Sans Unicode"/>
          <w:lang w:val="sl-SI" w:eastAsia="hi-IN" w:bidi="hi-IN"/>
        </w:rPr>
        <w:t>Извођач</w:t>
      </w:r>
      <w:r w:rsidRPr="005B5F79">
        <w:rPr>
          <w:bCs/>
        </w:rPr>
        <w:t>испоставља на основу изведених количина и уговорених јединичних цена</w:t>
      </w:r>
      <w:r w:rsidRPr="005B5F79">
        <w:rPr>
          <w:lang w:val="sl-SI"/>
        </w:rPr>
        <w:t xml:space="preserve"> oвeрeних у грaђeвинскoj књизи oд стрaнe Нaдзoрнoг oргaнa.</w:t>
      </w:r>
      <w:r w:rsidRPr="005B5F79">
        <w:rPr>
          <w:rFonts w:eastAsia="Lucida Sans Unicode"/>
          <w:lang w:val="sl-SI" w:eastAsia="hi-IN" w:bidi="hi-IN"/>
        </w:rPr>
        <w:t>Извођач</w:t>
      </w:r>
      <w:r w:rsidRPr="005B5F79">
        <w:rPr>
          <w:bCs/>
        </w:rPr>
        <w:t xml:space="preserve"> је обавезан да уз окончану ситуацију достави Наручиоцу преко Надзорног органа и: </w:t>
      </w:r>
    </w:p>
    <w:p w:rsidR="00293A81" w:rsidRPr="005B5F79" w:rsidRDefault="00293A81" w:rsidP="00214C00">
      <w:pPr>
        <w:pStyle w:val="ListParagraph"/>
        <w:numPr>
          <w:ilvl w:val="1"/>
          <w:numId w:val="23"/>
        </w:numPr>
        <w:autoSpaceDE w:val="0"/>
        <w:autoSpaceDN w:val="0"/>
        <w:adjustRightInd w:val="0"/>
        <w:spacing w:after="27" w:line="240" w:lineRule="auto"/>
        <w:contextualSpacing w:val="0"/>
        <w:jc w:val="both"/>
        <w:rPr>
          <w:rFonts w:ascii="Times New Roman" w:hAnsi="Times New Roman"/>
          <w:color w:val="000000"/>
          <w:sz w:val="24"/>
          <w:szCs w:val="24"/>
        </w:rPr>
      </w:pPr>
      <w:r w:rsidRPr="005B5F79">
        <w:rPr>
          <w:rFonts w:ascii="Times New Roman" w:hAnsi="Times New Roman"/>
          <w:sz w:val="24"/>
          <w:szCs w:val="24"/>
        </w:rPr>
        <w:t xml:space="preserve">фотокопије листова грађевинског дневника за период </w:t>
      </w:r>
      <w:r w:rsidRPr="005B5F79">
        <w:rPr>
          <w:rFonts w:ascii="Times New Roman" w:hAnsi="Times New Roman"/>
          <w:color w:val="000000"/>
          <w:sz w:val="24"/>
          <w:szCs w:val="24"/>
        </w:rPr>
        <w:t xml:space="preserve">за који се испоставља ситуација, обострано потписане и оверене, </w:t>
      </w:r>
    </w:p>
    <w:p w:rsidR="00293A81" w:rsidRPr="005B5F79" w:rsidRDefault="00293A81" w:rsidP="00214C00">
      <w:pPr>
        <w:pStyle w:val="ListParagraph"/>
        <w:numPr>
          <w:ilvl w:val="1"/>
          <w:numId w:val="23"/>
        </w:numPr>
        <w:autoSpaceDE w:val="0"/>
        <w:autoSpaceDN w:val="0"/>
        <w:adjustRightInd w:val="0"/>
        <w:spacing w:after="0" w:line="240" w:lineRule="auto"/>
        <w:contextualSpacing w:val="0"/>
        <w:jc w:val="both"/>
        <w:rPr>
          <w:rFonts w:ascii="Times New Roman" w:hAnsi="Times New Roman"/>
          <w:sz w:val="24"/>
          <w:szCs w:val="24"/>
        </w:rPr>
      </w:pPr>
      <w:r w:rsidRPr="005B5F79">
        <w:rPr>
          <w:rFonts w:ascii="Times New Roman" w:hAnsi="Times New Roman"/>
          <w:color w:val="000000"/>
          <w:sz w:val="24"/>
          <w:szCs w:val="24"/>
        </w:rPr>
        <w:t xml:space="preserve">фотокопије листова грађевинске књиге, за све уговорене и изведене позиције приказане у ситуацији, оверене од </w:t>
      </w:r>
      <w:r w:rsidRPr="005B5F79">
        <w:rPr>
          <w:rFonts w:ascii="Times New Roman" w:hAnsi="Times New Roman"/>
          <w:sz w:val="24"/>
          <w:szCs w:val="24"/>
        </w:rPr>
        <w:t xml:space="preserve">стране надзорног органа. </w:t>
      </w:r>
    </w:p>
    <w:p w:rsidR="00293A81" w:rsidRPr="005B5F79" w:rsidRDefault="00293A81" w:rsidP="00293A81">
      <w:pPr>
        <w:autoSpaceDE w:val="0"/>
        <w:autoSpaceDN w:val="0"/>
        <w:adjustRightInd w:val="0"/>
        <w:ind w:firstLine="810"/>
        <w:jc w:val="both"/>
      </w:pPr>
      <w:r w:rsidRPr="005B5F79">
        <w:lastRenderedPageBreak/>
        <w:t xml:space="preserve">Уколико </w:t>
      </w:r>
      <w:r w:rsidRPr="005B5F79">
        <w:rPr>
          <w:rFonts w:eastAsia="Lucida Sans Unicode"/>
          <w:lang w:val="sl-SI" w:eastAsia="hi-IN" w:bidi="hi-IN"/>
        </w:rPr>
        <w:t>Извођач</w:t>
      </w:r>
      <w:r w:rsidRPr="005B5F79">
        <w:t xml:space="preserve"> не достави окончану ситуацију са свим прилозима из овог члана, Наручилац неће извршити плаћање позиција за које није примљена комплетна документација. </w:t>
      </w:r>
    </w:p>
    <w:p w:rsidR="00293A81" w:rsidRPr="005B5F79" w:rsidRDefault="00293A81" w:rsidP="00293A81">
      <w:pPr>
        <w:autoSpaceDE w:val="0"/>
        <w:autoSpaceDN w:val="0"/>
        <w:adjustRightInd w:val="0"/>
        <w:rPr>
          <w:b/>
          <w:bCs/>
        </w:rPr>
      </w:pPr>
    </w:p>
    <w:p w:rsidR="00293A81" w:rsidRPr="005B5F79" w:rsidRDefault="00293A81" w:rsidP="00293A81">
      <w:pPr>
        <w:autoSpaceDE w:val="0"/>
        <w:autoSpaceDN w:val="0"/>
        <w:adjustRightInd w:val="0"/>
        <w:jc w:val="center"/>
        <w:rPr>
          <w:b/>
          <w:bCs/>
        </w:rPr>
      </w:pPr>
      <w:r w:rsidRPr="005B5F79">
        <w:rPr>
          <w:b/>
          <w:bCs/>
        </w:rPr>
        <w:t>Члан 10.</w:t>
      </w:r>
    </w:p>
    <w:p w:rsidR="00293A81" w:rsidRPr="005B5F79" w:rsidRDefault="00293A81" w:rsidP="00293A81">
      <w:pPr>
        <w:widowControl w:val="0"/>
        <w:autoSpaceDE w:val="0"/>
        <w:autoSpaceDN w:val="0"/>
        <w:adjustRightInd w:val="0"/>
        <w:ind w:firstLine="720"/>
        <w:jc w:val="both"/>
        <w:rPr>
          <w:bCs/>
          <w:lang w:val="sr-Cyrl-CS"/>
        </w:rPr>
      </w:pPr>
      <w:r w:rsidRPr="005B5F79">
        <w:rPr>
          <w:bCs/>
          <w:lang w:val="sr-Cyrl-CS"/>
        </w:rPr>
        <w:t xml:space="preserve">Гарантни рок на изведене радове износи _____ (минимум </w:t>
      </w:r>
      <w:r w:rsidRPr="005B5F79">
        <w:rPr>
          <w:bCs/>
          <w:lang w:val="ru-RU"/>
        </w:rPr>
        <w:t xml:space="preserve">24 месеца) месеци </w:t>
      </w:r>
      <w:r w:rsidRPr="005B5F79">
        <w:rPr>
          <w:bCs/>
          <w:lang w:val="sr-Cyrl-CS"/>
        </w:rPr>
        <w:t xml:space="preserve">од дана потписивања записника о примопредаји радова. За уграђену опрему и уређаје важи гарантни рок у складу са условима произвођача,који тече од дана потписивања записника о примопредаји радова. </w:t>
      </w:r>
      <w:r w:rsidRPr="005B5F79">
        <w:rPr>
          <w:rFonts w:eastAsia="Lucida Sans Unicode"/>
          <w:lang w:val="sl-SI" w:eastAsia="hi-IN" w:bidi="hi-IN"/>
        </w:rPr>
        <w:t>Извођач</w:t>
      </w:r>
      <w:r w:rsidRPr="005B5F79">
        <w:rPr>
          <w:bCs/>
          <w:lang w:val="sr-Cyrl-CS"/>
        </w:rPr>
        <w:t xml:space="preserve"> је дужан да радове изведе на стручан и квалитетан начин.</w:t>
      </w:r>
    </w:p>
    <w:p w:rsidR="00293A81" w:rsidRPr="005B5F79" w:rsidRDefault="00293A81" w:rsidP="00293A81">
      <w:pPr>
        <w:tabs>
          <w:tab w:val="left" w:pos="709"/>
        </w:tabs>
        <w:ind w:firstLine="709"/>
        <w:jc w:val="both"/>
        <w:rPr>
          <w:bCs/>
          <w:iCs/>
          <w:lang w:val="sr-Latn-CS"/>
        </w:rPr>
      </w:pPr>
      <w:r w:rsidRPr="005B5F79">
        <w:rPr>
          <w:rFonts w:eastAsia="Lucida Sans Unicode"/>
          <w:lang w:val="sl-SI" w:eastAsia="hi-IN" w:bidi="hi-IN"/>
        </w:rPr>
        <w:t>Извођач</w:t>
      </w:r>
      <w:r w:rsidRPr="005B5F79">
        <w:rPr>
          <w:bCs/>
          <w:iCs/>
          <w:lang w:val="sr-Cyrl-CS"/>
        </w:rPr>
        <w:t>се обавезује да радове из члана 1. овог уговора, изведе према квалитету и карактеристикама који су одређени у Понуди.</w:t>
      </w:r>
    </w:p>
    <w:p w:rsidR="00293A81" w:rsidRPr="005B5F79" w:rsidRDefault="00293A81" w:rsidP="00293A81">
      <w:pPr>
        <w:widowControl w:val="0"/>
        <w:autoSpaceDE w:val="0"/>
        <w:autoSpaceDN w:val="0"/>
        <w:adjustRightInd w:val="0"/>
        <w:ind w:firstLine="708"/>
        <w:jc w:val="both"/>
        <w:rPr>
          <w:bCs/>
          <w:lang w:val="sr-Cyrl-CS"/>
        </w:rPr>
      </w:pPr>
      <w:r w:rsidRPr="005B5F79">
        <w:rPr>
          <w:rFonts w:eastAsia="Lucida Sans Unicode"/>
          <w:lang w:val="sl-SI" w:eastAsia="hi-IN" w:bidi="hi-IN"/>
        </w:rPr>
        <w:t>Извођач</w:t>
      </w:r>
      <w:r w:rsidRPr="005B5F79">
        <w:rPr>
          <w:bCs/>
          <w:lang w:val="sr-Cyrl-CS"/>
        </w:rPr>
        <w:t xml:space="preserve"> је дужан да у току гарантног рока за изведене радове, на први писани по</w:t>
      </w:r>
      <w:r w:rsidR="00E4645F" w:rsidRPr="005B5F79">
        <w:rPr>
          <w:bCs/>
          <w:lang w:val="sr-Cyrl-CS"/>
        </w:rPr>
        <w:t xml:space="preserve">зив Наручиоца </w:t>
      </w:r>
      <w:r w:rsidRPr="005B5F79">
        <w:rPr>
          <w:bCs/>
          <w:lang w:val="sr-Cyrl-CS"/>
        </w:rPr>
        <w:t xml:space="preserve"> отклони о свом трошку све недостатке који се односе на уговорени квалитет изведених радова и уграђених материјала и опреме, као и сва оштећења проузрокована овим недостацима.</w:t>
      </w:r>
    </w:p>
    <w:p w:rsidR="00293A81" w:rsidRPr="005B5F79" w:rsidRDefault="00293A81" w:rsidP="00293A81">
      <w:pPr>
        <w:widowControl w:val="0"/>
        <w:autoSpaceDE w:val="0"/>
        <w:autoSpaceDN w:val="0"/>
        <w:adjustRightInd w:val="0"/>
        <w:ind w:firstLine="708"/>
        <w:jc w:val="both"/>
        <w:rPr>
          <w:rFonts w:eastAsia="MS Mincho"/>
          <w:bCs/>
          <w:lang w:val="ru-RU"/>
        </w:rPr>
      </w:pPr>
      <w:r w:rsidRPr="005B5F79">
        <w:rPr>
          <w:bCs/>
          <w:lang w:val="ru-RU"/>
        </w:rPr>
        <w:t xml:space="preserve">Ако </w:t>
      </w:r>
      <w:r w:rsidRPr="005B5F79">
        <w:rPr>
          <w:rFonts w:eastAsia="Lucida Sans Unicode"/>
          <w:lang w:val="sl-SI" w:eastAsia="hi-IN" w:bidi="hi-IN"/>
        </w:rPr>
        <w:t>Извођач</w:t>
      </w:r>
      <w:r w:rsidRPr="005B5F79">
        <w:rPr>
          <w:bCs/>
          <w:lang w:val="ru-RU"/>
        </w:rPr>
        <w:t xml:space="preserve"> не изведе уговорене радове у уговореном року својом кривицом, обавезан је да плати Наручиоцу, на име уговорне казне, износ од 0,1% укупне вредности изведених радова за сваки дан закашњења, а највише до 10% укупне вредности изведених радова без обрачунатог ПДВ</w:t>
      </w:r>
      <w:r w:rsidR="00E4645F" w:rsidRPr="005B5F79">
        <w:rPr>
          <w:bCs/>
          <w:lang w:val="ru-RU"/>
        </w:rPr>
        <w:t>-а</w:t>
      </w:r>
      <w:r w:rsidRPr="005B5F79">
        <w:rPr>
          <w:bCs/>
          <w:lang w:val="ru-RU"/>
        </w:rPr>
        <w:t xml:space="preserve">. </w:t>
      </w:r>
    </w:p>
    <w:p w:rsidR="00293A81" w:rsidRPr="005B5F79" w:rsidRDefault="00293A81" w:rsidP="00293A81">
      <w:pPr>
        <w:widowControl w:val="0"/>
        <w:autoSpaceDE w:val="0"/>
        <w:autoSpaceDN w:val="0"/>
        <w:adjustRightInd w:val="0"/>
        <w:ind w:firstLine="708"/>
        <w:jc w:val="both"/>
        <w:rPr>
          <w:bCs/>
          <w:lang w:val="sr-Cyrl-CS"/>
        </w:rPr>
      </w:pPr>
      <w:r w:rsidRPr="005B5F79">
        <w:rPr>
          <w:bCs/>
          <w:lang w:val="sr-Cyrl-CS"/>
        </w:rPr>
        <w:t>Окончана ситуација се трајно умањује за износ обрачунате уговорне казне. Наручилац задржава право да износ обрачунате уговорне казне наплати активирањем примљеног средства финансијског обезбеђења за добро извршење посла уместо умањења окончане ситуације.</w:t>
      </w:r>
    </w:p>
    <w:p w:rsidR="00201302" w:rsidRPr="003627AB" w:rsidRDefault="00293A81" w:rsidP="003627AB">
      <w:pPr>
        <w:widowControl w:val="0"/>
        <w:autoSpaceDE w:val="0"/>
        <w:autoSpaceDN w:val="0"/>
        <w:adjustRightInd w:val="0"/>
        <w:ind w:firstLine="708"/>
        <w:jc w:val="both"/>
        <w:rPr>
          <w:rFonts w:eastAsia="MS Mincho"/>
          <w:bCs/>
          <w:lang w:val="ru-RU"/>
        </w:rPr>
      </w:pPr>
      <w:r w:rsidRPr="005B5F79">
        <w:rPr>
          <w:rFonts w:eastAsia="MS Mincho"/>
          <w:bCs/>
          <w:lang w:val="ru-RU"/>
        </w:rPr>
        <w:t xml:space="preserve">Уколико кривицом </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MS Mincho"/>
          <w:bCs/>
          <w:lang w:val="ru-RU"/>
        </w:rPr>
        <w:t xml:space="preserve"> уговорени радови не буду завршени у року, а Наручилац због тога претрпи штету у висини већој од остварене уговорне казне, Наручилац има право да од </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MS Mincho"/>
          <w:bCs/>
          <w:lang w:val="ru-RU"/>
        </w:rPr>
        <w:t>, осим уговорне казне, захтева и износ накнаде штете који прелази висину уговорне казне.</w:t>
      </w:r>
    </w:p>
    <w:p w:rsidR="00201302" w:rsidRDefault="00201302" w:rsidP="00293A81">
      <w:pPr>
        <w:autoSpaceDE w:val="0"/>
        <w:autoSpaceDN w:val="0"/>
        <w:adjustRightInd w:val="0"/>
        <w:jc w:val="center"/>
        <w:rPr>
          <w:rFonts w:eastAsia="Calibri"/>
          <w:b/>
          <w:bCs/>
        </w:rPr>
      </w:pPr>
    </w:p>
    <w:p w:rsidR="00293A81" w:rsidRPr="005B5F79" w:rsidRDefault="00293A81" w:rsidP="00293A81">
      <w:pPr>
        <w:autoSpaceDE w:val="0"/>
        <w:autoSpaceDN w:val="0"/>
        <w:adjustRightInd w:val="0"/>
        <w:jc w:val="center"/>
        <w:rPr>
          <w:rFonts w:eastAsia="Calibri"/>
        </w:rPr>
      </w:pPr>
      <w:r w:rsidRPr="005B5F79">
        <w:rPr>
          <w:rFonts w:eastAsia="Calibri"/>
          <w:b/>
          <w:bCs/>
        </w:rPr>
        <w:t>Члан 11.</w:t>
      </w:r>
    </w:p>
    <w:p w:rsidR="00293A81" w:rsidRPr="005B5F79" w:rsidRDefault="00293A81" w:rsidP="00293A81">
      <w:pPr>
        <w:widowControl w:val="0"/>
        <w:autoSpaceDE w:val="0"/>
        <w:autoSpaceDN w:val="0"/>
        <w:adjustRightInd w:val="0"/>
        <w:spacing w:after="120"/>
        <w:ind w:firstLine="720"/>
        <w:jc w:val="both"/>
        <w:rPr>
          <w:lang w:val="sr-Cyrl-CS"/>
        </w:rPr>
      </w:pPr>
      <w:r w:rsidRPr="005B5F79">
        <w:rPr>
          <w:rFonts w:eastAsia="Lucida Sans Unicode"/>
          <w:lang w:val="sl-SI" w:eastAsia="hi-IN" w:bidi="hi-IN"/>
        </w:rPr>
        <w:t>Извођач</w:t>
      </w:r>
      <w:r w:rsidRPr="005B5F79">
        <w:rPr>
          <w:bCs/>
        </w:rPr>
        <w:t xml:space="preserve"> се обавезује</w:t>
      </w:r>
      <w:r w:rsidRPr="005B5F79">
        <w:rPr>
          <w:lang w:val="sr-Cyrl-CS"/>
        </w:rPr>
        <w:t xml:space="preserve"> да Наручиоцу достави:</w:t>
      </w:r>
    </w:p>
    <w:p w:rsidR="00293A81" w:rsidRPr="005B5F79" w:rsidRDefault="00293A81" w:rsidP="00293A81">
      <w:pPr>
        <w:spacing w:after="120"/>
        <w:jc w:val="both"/>
        <w:rPr>
          <w:b/>
          <w:u w:val="single"/>
          <w:lang w:val="sr-Cyrl-CS"/>
        </w:rPr>
      </w:pPr>
      <w:r w:rsidRPr="005B5F79">
        <w:rPr>
          <w:b/>
          <w:u w:val="single"/>
          <w:lang w:val="sr-Cyrl-CS"/>
        </w:rPr>
        <w:t>1. Средства финансијског обезбеђења:</w:t>
      </w:r>
    </w:p>
    <w:p w:rsidR="00293A81" w:rsidRPr="005B5F79" w:rsidRDefault="00293A81" w:rsidP="00293A81">
      <w:pPr>
        <w:ind w:right="-50" w:firstLine="270"/>
        <w:jc w:val="both"/>
        <w:rPr>
          <w:bCs/>
          <w:lang w:val="ru-RU"/>
        </w:rPr>
      </w:pPr>
      <w:r w:rsidRPr="005B5F79">
        <w:t>-</w:t>
      </w:r>
      <w:r w:rsidRPr="005B5F79">
        <w:rPr>
          <w:b/>
          <w:u w:val="single"/>
        </w:rPr>
        <w:t>За обезбеђење испуњења уговорних обавеза</w:t>
      </w:r>
      <w:r w:rsidRPr="005B5F79">
        <w:t xml:space="preserve">, </w:t>
      </w:r>
      <w:r w:rsidRPr="005B5F79">
        <w:rPr>
          <w:bCs/>
          <w:lang w:val="ru-RU"/>
        </w:rPr>
        <w:t>оригинал сопствену бланко меницу за добро извршење посла најкасније у року од 15 (петнаест) дана од почетка рока за извршење посла, са роком важности 30 (тридесет) дана дужим од рока утврђеног за коначно извршење уговорених обавеза. Оригинал сопствена бланко меница мора бити прописно потписана (оригиналним потписом) и оверена, са копијом депо картона, овереним ОП обрасцем, оригиналним меничним овлашћењем, потписаним оригиналним потписом лица које/а је/су потписало/ла меницу насловљеним на</w:t>
      </w:r>
      <w:r w:rsidR="00E4645F" w:rsidRPr="005B5F79">
        <w:rPr>
          <w:bCs/>
          <w:lang w:val="ru-RU"/>
        </w:rPr>
        <w:t xml:space="preserve">Дом ученика седњи.х школа Младост Алексинац </w:t>
      </w:r>
      <w:r w:rsidRPr="005B5F79">
        <w:rPr>
          <w:bCs/>
          <w:lang w:val="ru-RU"/>
        </w:rPr>
        <w:t>, у висини 10% од вредности уговора без ПДВ</w:t>
      </w:r>
      <w:r w:rsidR="00E4645F" w:rsidRPr="005B5F79">
        <w:rPr>
          <w:bCs/>
          <w:lang w:val="ru-RU"/>
        </w:rPr>
        <w:t>-а</w:t>
      </w:r>
      <w:r w:rsidRPr="005B5F79">
        <w:rPr>
          <w:bCs/>
          <w:lang w:val="ru-RU"/>
        </w:rPr>
        <w:t xml:space="preserve">, са клаузулом „без протеста“ </w:t>
      </w:r>
      <w:r w:rsidR="00E4645F" w:rsidRPr="005B5F79">
        <w:rPr>
          <w:bCs/>
          <w:lang w:val="ru-RU"/>
        </w:rPr>
        <w:t xml:space="preserve"> </w:t>
      </w:r>
      <w:r w:rsidR="003627AB">
        <w:rPr>
          <w:bCs/>
          <w:lang w:val="ru-RU"/>
        </w:rPr>
        <w:t>.</w:t>
      </w:r>
    </w:p>
    <w:p w:rsidR="00293A81" w:rsidRPr="005B5F79" w:rsidRDefault="00293A81" w:rsidP="00293A81">
      <w:pPr>
        <w:ind w:right="-50" w:firstLine="270"/>
        <w:jc w:val="both"/>
        <w:rPr>
          <w:spacing w:val="-1"/>
          <w:lang w:val="sr-Cyrl-CS"/>
        </w:rPr>
      </w:pPr>
    </w:p>
    <w:p w:rsidR="00293A81" w:rsidRPr="005B5F79" w:rsidRDefault="00293A81" w:rsidP="00293A81">
      <w:pPr>
        <w:widowControl w:val="0"/>
        <w:tabs>
          <w:tab w:val="left" w:pos="855"/>
        </w:tabs>
        <w:autoSpaceDE w:val="0"/>
        <w:autoSpaceDN w:val="0"/>
        <w:adjustRightInd w:val="0"/>
        <w:spacing w:after="120"/>
        <w:ind w:firstLine="360"/>
        <w:jc w:val="both"/>
        <w:rPr>
          <w:bCs/>
          <w:lang w:val="ru-RU"/>
        </w:rPr>
      </w:pPr>
      <w:r w:rsidRPr="005B5F79">
        <w:rPr>
          <w:lang w:val="sr-Cyrl-CS"/>
        </w:rPr>
        <w:t xml:space="preserve">- </w:t>
      </w:r>
      <w:r w:rsidRPr="005B5F79">
        <w:rPr>
          <w:b/>
          <w:u w:val="single"/>
          <w:lang w:val="sr-Cyrl-CS"/>
        </w:rPr>
        <w:t xml:space="preserve">За отклањање </w:t>
      </w:r>
      <w:r w:rsidRPr="005B5F79">
        <w:rPr>
          <w:b/>
          <w:bCs/>
          <w:u w:val="single"/>
          <w:lang w:val="sr-Cyrl-CS"/>
        </w:rPr>
        <w:t>недостатака</w:t>
      </w:r>
      <w:r w:rsidRPr="005B5F79">
        <w:rPr>
          <w:b/>
          <w:u w:val="single"/>
          <w:lang w:val="sr-Cyrl-CS"/>
        </w:rPr>
        <w:t xml:space="preserve"> у гарантном року</w:t>
      </w:r>
      <w:r w:rsidRPr="005B5F79">
        <w:rPr>
          <w:lang w:val="sr-Cyrl-CS"/>
        </w:rPr>
        <w:t xml:space="preserve">, </w:t>
      </w:r>
      <w:r w:rsidRPr="005B5F79">
        <w:rPr>
          <w:bCs/>
          <w:lang w:val="ru-RU"/>
        </w:rPr>
        <w:t xml:space="preserve">оригинал сопствену бланко меницу </w:t>
      </w:r>
      <w:r w:rsidRPr="005B5F79">
        <w:rPr>
          <w:lang w:val="sr-Cyrl-CS"/>
        </w:rPr>
        <w:t xml:space="preserve">за отклањање </w:t>
      </w:r>
      <w:r w:rsidRPr="005B5F79">
        <w:rPr>
          <w:bCs/>
          <w:lang w:val="sr-Cyrl-CS"/>
        </w:rPr>
        <w:t>недостатака</w:t>
      </w:r>
      <w:r w:rsidRPr="005B5F79">
        <w:rPr>
          <w:lang w:val="sr-Cyrl-CS"/>
        </w:rPr>
        <w:t xml:space="preserve"> у гарантном року,</w:t>
      </w:r>
      <w:r w:rsidRPr="005B5F79">
        <w:rPr>
          <w:bCs/>
          <w:u w:val="single"/>
          <w:lang w:val="ru-RU"/>
        </w:rPr>
        <w:t>на дан потписивања записника о примопредаји радова</w:t>
      </w:r>
      <w:r w:rsidRPr="005B5F79">
        <w:rPr>
          <w:bCs/>
          <w:lang w:val="ru-RU"/>
        </w:rPr>
        <w:t xml:space="preserve">, са роком важности </w:t>
      </w:r>
      <w:r w:rsidRPr="005B5F79">
        <w:rPr>
          <w:lang w:val="sr-Cyrl-CS"/>
        </w:rPr>
        <w:t>5 дана дужим од гарантног рока</w:t>
      </w:r>
      <w:r w:rsidRPr="005B5F79">
        <w:rPr>
          <w:bCs/>
          <w:lang w:val="ru-RU"/>
        </w:rPr>
        <w:t xml:space="preserve">. Оригинал сопствена бланко меница мора бити прописно потписана (оригиналним потписом) и оверена, са копијом депо картона, овереним ОП обрасцем, оригиналним меничним </w:t>
      </w:r>
      <w:r w:rsidRPr="005B5F79">
        <w:rPr>
          <w:bCs/>
          <w:lang w:val="ru-RU"/>
        </w:rPr>
        <w:lastRenderedPageBreak/>
        <w:t xml:space="preserve">овлашћењем, потписаним оригиналним потписом лица које/а је/су потписало/ла меницу насловљеним на </w:t>
      </w:r>
      <w:r w:rsidR="00E4645F" w:rsidRPr="005B5F79">
        <w:rPr>
          <w:bCs/>
          <w:lang w:val="ru-RU"/>
        </w:rPr>
        <w:t>Дом ученика седњих школа Младост Алексинац</w:t>
      </w:r>
      <w:r w:rsidRPr="005B5F79">
        <w:rPr>
          <w:bCs/>
          <w:lang w:val="ru-RU"/>
        </w:rPr>
        <w:t>, у висини 5% од вредности уговора без ПДВ</w:t>
      </w:r>
      <w:r w:rsidR="00E4645F" w:rsidRPr="005B5F79">
        <w:rPr>
          <w:bCs/>
          <w:lang w:val="ru-RU"/>
        </w:rPr>
        <w:t>-а</w:t>
      </w:r>
      <w:r w:rsidRPr="005B5F79">
        <w:rPr>
          <w:bCs/>
          <w:lang w:val="ru-RU"/>
        </w:rPr>
        <w:t xml:space="preserve">, са клаузулом „без протеста“ </w:t>
      </w:r>
      <w:r w:rsidR="00E4645F" w:rsidRPr="005B5F79">
        <w:rPr>
          <w:bCs/>
          <w:lang w:val="ru-RU"/>
        </w:rPr>
        <w:t xml:space="preserve"> .</w:t>
      </w:r>
    </w:p>
    <w:p w:rsidR="00293A81" w:rsidRPr="005B5F79" w:rsidRDefault="00293A81" w:rsidP="00293A81">
      <w:pPr>
        <w:tabs>
          <w:tab w:val="left" w:pos="1134"/>
        </w:tabs>
        <w:spacing w:after="120"/>
        <w:jc w:val="both"/>
        <w:rPr>
          <w:spacing w:val="-1"/>
          <w:u w:val="single"/>
        </w:rPr>
      </w:pPr>
      <w:r w:rsidRPr="005B5F79">
        <w:rPr>
          <w:b/>
          <w:u w:val="single"/>
          <w:lang w:val="sr-Cyrl-CS"/>
        </w:rPr>
        <w:t>2.Решење о именовању одговорног извођача радова</w:t>
      </w:r>
      <w:r w:rsidRPr="005B5F79">
        <w:rPr>
          <w:b/>
          <w:i/>
          <w:u w:val="single"/>
          <w:lang w:val="sr-Cyrl-CS"/>
        </w:rPr>
        <w:t>,</w:t>
      </w:r>
      <w:r w:rsidRPr="005B5F79">
        <w:rPr>
          <w:spacing w:val="-1"/>
          <w:u w:val="single"/>
          <w:lang w:val="sr-Cyrl-CS"/>
        </w:rPr>
        <w:t>приликом потписивања уговора;</w:t>
      </w:r>
    </w:p>
    <w:p w:rsidR="00293A81" w:rsidRPr="00201302" w:rsidRDefault="00293A81" w:rsidP="00201302">
      <w:pPr>
        <w:tabs>
          <w:tab w:val="left" w:pos="1134"/>
        </w:tabs>
        <w:spacing w:after="120"/>
        <w:jc w:val="both"/>
        <w:rPr>
          <w:lang w:val="sr-Cyrl-CS"/>
        </w:rPr>
      </w:pPr>
      <w:r w:rsidRPr="005B5F79">
        <w:rPr>
          <w:b/>
          <w:spacing w:val="-1"/>
          <w:u w:val="single"/>
          <w:lang w:val="sr-Cyrl-CS"/>
        </w:rPr>
        <w:t>3.</w:t>
      </w:r>
      <w:r w:rsidRPr="005B5F79">
        <w:rPr>
          <w:b/>
          <w:u w:val="single"/>
          <w:lang w:val="sr-Cyrl-CS"/>
        </w:rPr>
        <w:t>Динамички план извођења уговорених радова</w:t>
      </w:r>
      <w:r w:rsidRPr="005B5F79">
        <w:rPr>
          <w:i/>
          <w:lang w:val="sr-Cyrl-CS"/>
        </w:rPr>
        <w:t>,</w:t>
      </w:r>
      <w:r w:rsidRPr="005B5F79">
        <w:rPr>
          <w:u w:val="single"/>
          <w:lang w:val="sr-Cyrl-CS"/>
        </w:rPr>
        <w:t>пре увођења у посао</w:t>
      </w:r>
      <w:r w:rsidRPr="005B5F79">
        <w:rPr>
          <w:lang w:val="sr-Cyrl-CS"/>
        </w:rPr>
        <w:t>, са јасно назначеним активностима и прилогом ресурних планова ангажовања потребне радне снаге и набавке  потребног матер</w:t>
      </w:r>
      <w:r w:rsidR="00E4645F" w:rsidRPr="005B5F79">
        <w:rPr>
          <w:lang w:val="sr-Cyrl-CS"/>
        </w:rPr>
        <w:t>ијала</w:t>
      </w:r>
    </w:p>
    <w:p w:rsidR="00293A81" w:rsidRPr="005B5F79" w:rsidRDefault="00293A81" w:rsidP="00293A81">
      <w:pPr>
        <w:autoSpaceDE w:val="0"/>
        <w:autoSpaceDN w:val="0"/>
        <w:adjustRightInd w:val="0"/>
        <w:jc w:val="center"/>
        <w:rPr>
          <w:b/>
          <w:bCs/>
          <w:color w:val="000000"/>
        </w:rPr>
      </w:pPr>
      <w:r w:rsidRPr="005B5F79">
        <w:rPr>
          <w:b/>
          <w:bCs/>
          <w:color w:val="000000"/>
        </w:rPr>
        <w:t>Члан 12.</w:t>
      </w:r>
    </w:p>
    <w:p w:rsidR="00293A81" w:rsidRPr="005B5F79" w:rsidRDefault="00293A81" w:rsidP="00293A81">
      <w:pPr>
        <w:widowControl w:val="0"/>
        <w:autoSpaceDE w:val="0"/>
        <w:autoSpaceDN w:val="0"/>
        <w:adjustRightInd w:val="0"/>
        <w:ind w:firstLine="634"/>
        <w:jc w:val="both"/>
        <w:rPr>
          <w:bCs/>
          <w:lang w:val="ru-RU"/>
        </w:rPr>
      </w:pPr>
      <w:r w:rsidRPr="005B5F79">
        <w:rPr>
          <w:bCs/>
          <w:lang w:val="sr-Cyrl-CS"/>
        </w:rPr>
        <w:t xml:space="preserve">Уколико из неоправданих разлога </w:t>
      </w:r>
      <w:r w:rsidRPr="005B5F79">
        <w:rPr>
          <w:rFonts w:eastAsia="Lucida Sans Unicode"/>
          <w:lang w:val="sl-SI" w:eastAsia="hi-IN" w:bidi="hi-IN"/>
        </w:rPr>
        <w:t>Извођач</w:t>
      </w:r>
      <w:r w:rsidRPr="005B5F79">
        <w:rPr>
          <w:bCs/>
          <w:lang w:val="sr-Cyrl-CS"/>
        </w:rPr>
        <w:t xml:space="preserve"> прекине са извођењем радова или одустане од даљег рада, Наручилац има право да раскине овај уговор, уз наплату средства финансијског обезбеђења за добро извршење посла у целости, као и да захтева од </w:t>
      </w:r>
      <w:r w:rsidRPr="005B5F79">
        <w:rPr>
          <w:rFonts w:eastAsia="Lucida Sans Unicode"/>
          <w:lang w:val="sl-SI" w:eastAsia="hi-IN" w:bidi="hi-IN"/>
        </w:rPr>
        <w:t>Извођач</w:t>
      </w:r>
      <w:r w:rsidRPr="005B5F79">
        <w:rPr>
          <w:rFonts w:eastAsia="Lucida Sans Unicode"/>
          <w:lang w:eastAsia="hi-IN" w:bidi="hi-IN"/>
        </w:rPr>
        <w:t>а</w:t>
      </w:r>
      <w:r w:rsidRPr="005B5F79">
        <w:rPr>
          <w:bCs/>
          <w:lang w:val="sr-Cyrl-CS"/>
        </w:rPr>
        <w:t xml:space="preserve"> накнаду штете, до износа стварне штете.</w:t>
      </w:r>
    </w:p>
    <w:p w:rsidR="00293A81" w:rsidRPr="00201302" w:rsidRDefault="00293A81" w:rsidP="00201302">
      <w:pPr>
        <w:autoSpaceDE w:val="0"/>
        <w:autoSpaceDN w:val="0"/>
        <w:adjustRightInd w:val="0"/>
        <w:ind w:right="-180"/>
        <w:rPr>
          <w:b/>
          <w:bCs/>
          <w:color w:val="000000"/>
        </w:rPr>
      </w:pPr>
    </w:p>
    <w:p w:rsidR="00293A81" w:rsidRPr="005B5F79" w:rsidRDefault="00293A81" w:rsidP="00293A81">
      <w:pPr>
        <w:autoSpaceDE w:val="0"/>
        <w:autoSpaceDN w:val="0"/>
        <w:adjustRightInd w:val="0"/>
        <w:ind w:right="-180"/>
        <w:jc w:val="center"/>
        <w:rPr>
          <w:b/>
          <w:bCs/>
          <w:color w:val="000000"/>
        </w:rPr>
      </w:pPr>
      <w:r w:rsidRPr="005B5F79">
        <w:rPr>
          <w:b/>
          <w:bCs/>
          <w:color w:val="000000"/>
        </w:rPr>
        <w:t>Члан 13.</w:t>
      </w:r>
    </w:p>
    <w:p w:rsidR="00293A81" w:rsidRPr="005B5F79" w:rsidRDefault="00293A81" w:rsidP="00293A81">
      <w:pPr>
        <w:widowControl w:val="0"/>
        <w:tabs>
          <w:tab w:val="left" w:pos="709"/>
          <w:tab w:val="left" w:pos="14740"/>
          <w:tab w:val="left" w:pos="16900"/>
        </w:tabs>
        <w:ind w:firstLine="810"/>
        <w:jc w:val="both"/>
      </w:pPr>
      <w:r w:rsidRPr="005B5F79">
        <w:rPr>
          <w:rFonts w:eastAsia="Arial Unicode MS"/>
          <w:lang w:val="sl-SI" w:eastAsia="hi-IN" w:bidi="hi-IN"/>
        </w:rPr>
        <w:t>Изво</w:t>
      </w:r>
      <w:r w:rsidRPr="005B5F79">
        <w:rPr>
          <w:rFonts w:eastAsia="Arial Unicode MS"/>
          <w:lang w:val="sr-Cyrl-CS" w:eastAsia="hi-IN" w:bidi="hi-IN"/>
        </w:rPr>
        <w:t>ђ</w:t>
      </w:r>
      <w:r w:rsidRPr="005B5F79">
        <w:rPr>
          <w:rFonts w:eastAsia="Arial Unicode MS"/>
          <w:lang w:val="sl-SI" w:eastAsia="hi-IN" w:bidi="hi-IN"/>
        </w:rPr>
        <w:t>ач</w:t>
      </w:r>
      <w:r w:rsidRPr="005B5F79">
        <w:rPr>
          <w:rFonts w:eastAsia="Arial Unicode MS"/>
          <w:lang w:eastAsia="hi-IN" w:bidi="hi-IN"/>
        </w:rPr>
        <w:t xml:space="preserve"> гарантује да изведени радови задовољавају у потпуности техничке карактеристике и стандарде за ту врсту радова.</w:t>
      </w:r>
    </w:p>
    <w:p w:rsidR="00293A81" w:rsidRPr="005B5F79" w:rsidRDefault="00293A81" w:rsidP="00293A81">
      <w:pPr>
        <w:widowControl w:val="0"/>
        <w:tabs>
          <w:tab w:val="left" w:pos="709"/>
          <w:tab w:val="left" w:pos="14740"/>
          <w:tab w:val="left" w:pos="16900"/>
        </w:tabs>
        <w:jc w:val="both"/>
      </w:pPr>
      <w:r w:rsidRPr="005B5F79">
        <w:rPr>
          <w:rFonts w:eastAsia="Arial Unicode MS"/>
          <w:bCs/>
          <w:lang w:eastAsia="hi-IN" w:bidi="hi-IN"/>
        </w:rPr>
        <w:tab/>
        <w:t>Интерни техни</w:t>
      </w:r>
      <w:r w:rsidRPr="005B5F79">
        <w:rPr>
          <w:rFonts w:eastAsia="Arial Unicode MS"/>
          <w:bCs/>
          <w:lang w:val="sr-Cyrl-CS" w:eastAsia="hi-IN" w:bidi="hi-IN"/>
        </w:rPr>
        <w:t>ч</w:t>
      </w:r>
      <w:r w:rsidRPr="005B5F79">
        <w:rPr>
          <w:rFonts w:eastAsia="Arial Unicode MS"/>
          <w:bCs/>
          <w:lang w:eastAsia="hi-IN" w:bidi="hi-IN"/>
        </w:rPr>
        <w:t xml:space="preserve">ки пријем биће обављен у року од 10 дана од примљеног писаног захтева </w:t>
      </w:r>
      <w:r w:rsidRPr="005B5F79">
        <w:rPr>
          <w:rFonts w:eastAsia="Arial Unicode MS"/>
          <w:lang w:bidi="hi-IN"/>
        </w:rPr>
        <w:t>Извођач</w:t>
      </w:r>
      <w:r w:rsidRPr="005B5F79">
        <w:rPr>
          <w:rFonts w:eastAsia="Arial Unicode MS"/>
          <w:lang w:val="sr-Cyrl-CS" w:eastAsia="hi-IN" w:bidi="hi-IN"/>
        </w:rPr>
        <w:t>а</w:t>
      </w:r>
      <w:r w:rsidRPr="005B5F79">
        <w:rPr>
          <w:rFonts w:eastAsia="Arial Unicode MS"/>
          <w:bCs/>
          <w:lang w:eastAsia="hi-IN" w:bidi="hi-IN"/>
        </w:rPr>
        <w:t xml:space="preserve">о завршетку радова. Ово Обавештење мора бити оверено од Надзорног органа </w:t>
      </w:r>
      <w:r w:rsidRPr="005B5F79">
        <w:rPr>
          <w:rFonts w:eastAsia="Arial Unicode MS"/>
          <w:bCs/>
          <w:caps/>
          <w:lang w:val="sr-Cyrl-CS" w:eastAsia="hi-IN" w:bidi="hi-IN"/>
        </w:rPr>
        <w:t>Н</w:t>
      </w:r>
      <w:r w:rsidRPr="005B5F79">
        <w:rPr>
          <w:rFonts w:eastAsia="Arial Unicode MS"/>
          <w:bCs/>
          <w:lang w:val="sr-Cyrl-CS" w:eastAsia="hi-IN" w:bidi="hi-IN"/>
        </w:rPr>
        <w:t>аручиоца</w:t>
      </w:r>
      <w:r w:rsidRPr="005B5F79">
        <w:rPr>
          <w:rFonts w:eastAsia="Arial Unicode MS"/>
          <w:bCs/>
          <w:lang w:eastAsia="hi-IN" w:bidi="hi-IN"/>
        </w:rPr>
        <w:t>.</w:t>
      </w:r>
      <w:r w:rsidRPr="005B5F79">
        <w:rPr>
          <w:rFonts w:eastAsia="Arial Unicode MS"/>
          <w:lang w:bidi="hi-IN"/>
        </w:rPr>
        <w:t xml:space="preserve">Извођач </w:t>
      </w:r>
      <w:r w:rsidRPr="005B5F79">
        <w:rPr>
          <w:rFonts w:eastAsia="Arial Unicode MS"/>
          <w:bCs/>
          <w:lang w:eastAsia="hi-IN" w:bidi="hi-IN"/>
        </w:rPr>
        <w:t xml:space="preserve">је дужан да евентуалне примедбе, констатоване у Записнику, </w:t>
      </w:r>
      <w:r w:rsidRPr="005B5F79">
        <w:rPr>
          <w:rFonts w:eastAsia="Arial Unicode MS"/>
          <w:bCs/>
          <w:lang w:val="sr-Cyrl-CS" w:eastAsia="hi-IN" w:bidi="hi-IN"/>
        </w:rPr>
        <w:t xml:space="preserve">који се сачињава при техничком пријему, </w:t>
      </w:r>
      <w:r w:rsidRPr="005B5F79">
        <w:rPr>
          <w:rFonts w:eastAsia="Arial Unicode MS"/>
          <w:bCs/>
          <w:lang w:eastAsia="hi-IN" w:bidi="hi-IN"/>
        </w:rPr>
        <w:t>отклони у року наведеном у Записнику.</w:t>
      </w:r>
    </w:p>
    <w:p w:rsidR="00293A81" w:rsidRPr="005B5F79" w:rsidRDefault="00293A81" w:rsidP="00293A81">
      <w:pPr>
        <w:widowControl w:val="0"/>
        <w:tabs>
          <w:tab w:val="left" w:pos="16900"/>
        </w:tabs>
        <w:ind w:firstLine="900"/>
        <w:jc w:val="both"/>
      </w:pPr>
      <w:r w:rsidRPr="005B5F79">
        <w:rPr>
          <w:rFonts w:eastAsia="Arial Unicode MS"/>
          <w:lang w:eastAsia="hi-IN" w:bidi="hi-IN"/>
        </w:rPr>
        <w:t xml:space="preserve">Уколико се у току експлоатације у гарантном року утврди да квалитет </w:t>
      </w:r>
      <w:r w:rsidRPr="005B5F79">
        <w:rPr>
          <w:rFonts w:eastAsia="Arial Unicode MS"/>
          <w:lang w:val="sr-Cyrl-CS" w:eastAsia="hi-IN" w:bidi="hi-IN"/>
        </w:rPr>
        <w:t xml:space="preserve">радова </w:t>
      </w:r>
      <w:r w:rsidRPr="005B5F79">
        <w:rPr>
          <w:rFonts w:eastAsia="Arial Unicode MS"/>
          <w:lang w:eastAsia="hi-IN" w:bidi="hi-IN"/>
        </w:rPr>
        <w:t xml:space="preserve">не задовољава, што ће бити констатовано записнички, </w:t>
      </w:r>
      <w:r w:rsidRPr="005B5F79">
        <w:rPr>
          <w:rFonts w:eastAsia="Arial Unicode MS"/>
          <w:lang w:val="sl-SI" w:eastAsia="hi-IN" w:bidi="hi-IN"/>
        </w:rPr>
        <w:t>Изво</w:t>
      </w:r>
      <w:r w:rsidRPr="005B5F79">
        <w:rPr>
          <w:rFonts w:eastAsia="Arial Unicode MS"/>
          <w:lang w:val="sr-Cyrl-CS" w:eastAsia="hi-IN" w:bidi="hi-IN"/>
        </w:rPr>
        <w:t>ђ</w:t>
      </w:r>
      <w:r w:rsidRPr="005B5F79">
        <w:rPr>
          <w:rFonts w:eastAsia="Arial Unicode MS"/>
          <w:lang w:val="sl-SI" w:eastAsia="hi-IN" w:bidi="hi-IN"/>
        </w:rPr>
        <w:t>ач</w:t>
      </w:r>
      <w:r w:rsidRPr="005B5F79">
        <w:rPr>
          <w:rFonts w:eastAsia="Arial Unicode MS"/>
          <w:lang w:eastAsia="hi-IN" w:bidi="hi-IN"/>
        </w:rPr>
        <w:t xml:space="preserve"> је дужан да неопходне радове изведе </w:t>
      </w:r>
      <w:r w:rsidRPr="005B5F79">
        <w:rPr>
          <w:rFonts w:eastAsia="Arial Unicode MS"/>
          <w:lang w:val="sr-Cyrl-CS" w:eastAsia="hi-IN" w:bidi="hi-IN"/>
        </w:rPr>
        <w:t xml:space="preserve">о свом трошку </w:t>
      </w:r>
      <w:r w:rsidRPr="005B5F79">
        <w:rPr>
          <w:rFonts w:eastAsia="Arial Unicode MS"/>
          <w:lang w:eastAsia="hi-IN" w:bidi="hi-IN"/>
        </w:rPr>
        <w:t xml:space="preserve">у складу са захтевима </w:t>
      </w:r>
      <w:r w:rsidRPr="005B5F79">
        <w:rPr>
          <w:rFonts w:eastAsia="Arial Unicode MS"/>
          <w:lang w:val="sr-Cyrl-CS" w:eastAsia="hi-IN" w:bidi="hi-IN"/>
        </w:rPr>
        <w:t>Наручиоца</w:t>
      </w:r>
      <w:r w:rsidRPr="005B5F79">
        <w:rPr>
          <w:rFonts w:eastAsia="Arial Unicode MS"/>
          <w:lang w:eastAsia="hi-IN" w:bidi="hi-IN"/>
        </w:rPr>
        <w:t>.</w:t>
      </w:r>
    </w:p>
    <w:p w:rsidR="00293A81" w:rsidRPr="005B5F79" w:rsidRDefault="00293A81" w:rsidP="00293A81">
      <w:pPr>
        <w:widowControl w:val="0"/>
        <w:tabs>
          <w:tab w:val="left" w:pos="16900"/>
        </w:tabs>
        <w:ind w:firstLine="900"/>
        <w:jc w:val="both"/>
      </w:pPr>
      <w:r w:rsidRPr="005B5F79">
        <w:rPr>
          <w:lang w:val="sr-Cyrl-CS"/>
        </w:rPr>
        <w:t xml:space="preserve">Извођач </w:t>
      </w:r>
      <w:r w:rsidRPr="005B5F79">
        <w:rPr>
          <w:lang w:val="sl-SI"/>
        </w:rPr>
        <w:t>се обавезује</w:t>
      </w:r>
      <w:r w:rsidRPr="005B5F79">
        <w:t xml:space="preserve"> да, </w:t>
      </w:r>
      <w:r w:rsidRPr="005B5F79">
        <w:rPr>
          <w:lang w:val="sr-Cyrl-CS"/>
        </w:rPr>
        <w:t xml:space="preserve"> за све време важења гаранције,</w:t>
      </w:r>
      <w:r w:rsidRPr="005B5F79">
        <w:rPr>
          <w:lang w:val="sl-SI"/>
        </w:rPr>
        <w:t xml:space="preserve"> за </w:t>
      </w:r>
      <w:r w:rsidRPr="005B5F79">
        <w:rPr>
          <w:lang w:val="sr-Cyrl-CS"/>
        </w:rPr>
        <w:t>добра-опрему</w:t>
      </w:r>
      <w:r w:rsidRPr="005B5F79">
        <w:rPr>
          <w:rFonts w:eastAsia="Arial Unicode MS"/>
          <w:lang w:val="sr-Cyrl-CS" w:eastAsia="hi-IN" w:bidi="hi-IN"/>
        </w:rPr>
        <w:t xml:space="preserve"> која је обезбеђена  и монтирана за потребе ове јавне набавке </w:t>
      </w:r>
      <w:r w:rsidRPr="005B5F79">
        <w:rPr>
          <w:lang w:val="sr-Cyrl-CS"/>
        </w:rPr>
        <w:t xml:space="preserve">на којој се уоче скривене мане, или се утврди да не задовољава квалитетом, дође до оштећења, квара и сл, што ће бити констатовано записнички,  изврши замену добрима истог или бољег квалитета, односно обезбеди да се отклони оштећење, квар и  сл. одмах  у складу са захтевима </w:t>
      </w:r>
      <w:r w:rsidRPr="005B5F79">
        <w:rPr>
          <w:rFonts w:eastAsia="Arial Unicode MS"/>
          <w:lang w:val="sr-Cyrl-CS" w:eastAsia="hi-IN" w:bidi="hi-IN"/>
        </w:rPr>
        <w:t>Наручиоца</w:t>
      </w:r>
      <w:r w:rsidRPr="005B5F79">
        <w:rPr>
          <w:lang w:val="sr-Cyrl-CS"/>
        </w:rPr>
        <w:t>и то о свом трошку.</w:t>
      </w:r>
    </w:p>
    <w:p w:rsidR="00293A81" w:rsidRPr="005B5F79" w:rsidRDefault="00293A81" w:rsidP="00293A81">
      <w:pPr>
        <w:autoSpaceDE w:val="0"/>
        <w:autoSpaceDN w:val="0"/>
        <w:adjustRightInd w:val="0"/>
        <w:ind w:right="-180"/>
        <w:jc w:val="center"/>
        <w:rPr>
          <w:b/>
          <w:bCs/>
        </w:rPr>
      </w:pPr>
    </w:p>
    <w:p w:rsidR="00293A81" w:rsidRPr="005B5F79" w:rsidRDefault="00293A81" w:rsidP="00293A81">
      <w:pPr>
        <w:autoSpaceDE w:val="0"/>
        <w:autoSpaceDN w:val="0"/>
        <w:adjustRightInd w:val="0"/>
        <w:ind w:right="-187"/>
        <w:jc w:val="center"/>
        <w:rPr>
          <w:rFonts w:eastAsia="Arial Unicode MS"/>
          <w:lang w:val="sl-SI" w:eastAsia="hi-IN" w:bidi="hi-IN"/>
        </w:rPr>
      </w:pPr>
      <w:r w:rsidRPr="005B5F79">
        <w:rPr>
          <w:b/>
          <w:bCs/>
        </w:rPr>
        <w:t>Члан 14.</w:t>
      </w:r>
    </w:p>
    <w:p w:rsidR="00293A81" w:rsidRPr="005B5F79" w:rsidRDefault="00293A81" w:rsidP="00293A81">
      <w:pPr>
        <w:autoSpaceDE w:val="0"/>
        <w:autoSpaceDN w:val="0"/>
        <w:adjustRightInd w:val="0"/>
        <w:ind w:right="-187" w:firstLine="720"/>
        <w:jc w:val="both"/>
      </w:pPr>
      <w:r w:rsidRPr="005B5F79">
        <w:rPr>
          <w:rFonts w:eastAsia="Arial Unicode MS"/>
          <w:lang w:val="sl-SI" w:eastAsia="hi-IN" w:bidi="hi-IN"/>
        </w:rPr>
        <w:t>Изво</w:t>
      </w:r>
      <w:r w:rsidRPr="005B5F79">
        <w:rPr>
          <w:rFonts w:eastAsia="Arial Unicode MS"/>
          <w:lang w:val="sr-Cyrl-CS" w:eastAsia="hi-IN" w:bidi="hi-IN"/>
        </w:rPr>
        <w:t>ђ</w:t>
      </w:r>
      <w:r w:rsidRPr="005B5F79">
        <w:rPr>
          <w:rFonts w:eastAsia="Arial Unicode MS"/>
          <w:lang w:val="sl-SI" w:eastAsia="hi-IN" w:bidi="hi-IN"/>
        </w:rPr>
        <w:t>ач</w:t>
      </w:r>
      <w:r w:rsidRPr="005B5F79">
        <w:rPr>
          <w:rFonts w:eastAsia="Arial Unicode MS"/>
          <w:bCs/>
          <w:lang w:eastAsia="hi-IN" w:bidi="hi-IN"/>
        </w:rPr>
        <w:t xml:space="preserve"> је дужан да у гарантном року, без надокнаде, отклони све евентуалне недостатке</w:t>
      </w:r>
      <w:r w:rsidRPr="005B5F79">
        <w:rPr>
          <w:rFonts w:eastAsia="Arial Unicode MS"/>
          <w:bCs/>
          <w:lang w:val="sr-Cyrl-CS" w:eastAsia="hi-IN" w:bidi="hi-IN"/>
        </w:rPr>
        <w:t xml:space="preserve"> у року од 10 дана од дана утврђивања недостатака</w:t>
      </w:r>
      <w:r w:rsidRPr="005B5F79">
        <w:rPr>
          <w:rFonts w:eastAsia="Arial Unicode MS"/>
          <w:bCs/>
          <w:lang w:eastAsia="hi-IN" w:bidi="hi-IN"/>
        </w:rPr>
        <w:t>.</w:t>
      </w:r>
    </w:p>
    <w:p w:rsidR="00293A81" w:rsidRPr="005B5F79" w:rsidRDefault="00293A81" w:rsidP="00293A81">
      <w:pPr>
        <w:widowControl w:val="0"/>
        <w:ind w:firstLine="720"/>
        <w:jc w:val="both"/>
      </w:pPr>
      <w:r w:rsidRPr="005B5F79">
        <w:rPr>
          <w:rFonts w:eastAsia="Arial Unicode MS"/>
          <w:bCs/>
          <w:lang w:val="sr-Cyrl-CS" w:eastAsia="hi-IN" w:bidi="hi-IN"/>
        </w:rPr>
        <w:t xml:space="preserve">Извођач је дужан да по извршеној записничкој примопредаји </w:t>
      </w:r>
      <w:r w:rsidRPr="005B5F79">
        <w:rPr>
          <w:rFonts w:eastAsia="Arial Unicode MS"/>
          <w:bCs/>
          <w:caps/>
          <w:lang w:val="sr-Cyrl-CS" w:eastAsia="hi-IN" w:bidi="hi-IN"/>
        </w:rPr>
        <w:t>Н</w:t>
      </w:r>
      <w:r w:rsidRPr="005B5F79">
        <w:rPr>
          <w:rFonts w:eastAsia="Arial Unicode MS"/>
          <w:bCs/>
          <w:lang w:val="sr-Cyrl-CS" w:eastAsia="hi-IN" w:bidi="hi-IN"/>
        </w:rPr>
        <w:t>аручиоцу преда оверене гарантне листове за добра-опрему и материјал који је монтиран или уграђен  као предмет и за потребе ове јавне набавке.</w:t>
      </w:r>
    </w:p>
    <w:p w:rsidR="00293A81" w:rsidRPr="005B5F79" w:rsidRDefault="00293A81" w:rsidP="00293A81">
      <w:pPr>
        <w:autoSpaceDE w:val="0"/>
        <w:autoSpaceDN w:val="0"/>
        <w:adjustRightInd w:val="0"/>
        <w:ind w:right="-180"/>
        <w:jc w:val="center"/>
        <w:rPr>
          <w:rFonts w:eastAsia="Arial Unicode MS"/>
          <w:bCs/>
          <w:lang w:val="sr-Cyrl-CS" w:eastAsia="hi-IN" w:bidi="hi-IN"/>
        </w:rPr>
      </w:pPr>
      <w:r w:rsidRPr="005B5F79">
        <w:rPr>
          <w:rFonts w:eastAsia="Arial Unicode MS"/>
          <w:b/>
          <w:bCs/>
          <w:lang w:val="sr-Cyrl-CS" w:eastAsia="hi-IN" w:bidi="hi-IN"/>
        </w:rPr>
        <w:t>Члан 15</w:t>
      </w:r>
      <w:r w:rsidRPr="005B5F79">
        <w:rPr>
          <w:rFonts w:eastAsia="Arial Unicode MS"/>
          <w:bCs/>
          <w:lang w:val="sr-Cyrl-CS" w:eastAsia="hi-IN" w:bidi="hi-IN"/>
        </w:rPr>
        <w:t>.</w:t>
      </w:r>
    </w:p>
    <w:p w:rsidR="00293A81" w:rsidRPr="005B5F79" w:rsidRDefault="00293A81" w:rsidP="00293A81">
      <w:pPr>
        <w:spacing w:after="120"/>
        <w:ind w:firstLine="562"/>
        <w:jc w:val="both"/>
        <w:rPr>
          <w:rFonts w:eastAsia="Arial Unicode MS"/>
          <w:bCs/>
          <w:lang w:val="sr-Cyrl-CS" w:eastAsia="hi-IN" w:bidi="hi-IN"/>
        </w:rPr>
      </w:pPr>
      <w:r w:rsidRPr="005B5F79">
        <w:rPr>
          <w:rFonts w:eastAsia="Arial Unicode MS"/>
          <w:bCs/>
          <w:lang w:val="sr-Cyrl-CS" w:eastAsia="hi-IN" w:bidi="hi-IN"/>
        </w:rPr>
        <w:t>У случају неоправданог кашњења извршиоца са испуњењем обавеза које су поредмет овог  уговора, уговорне стране сагласно утврђуј</w:t>
      </w:r>
      <w:r w:rsidR="003627AB">
        <w:rPr>
          <w:rFonts w:eastAsia="Arial Unicode MS"/>
          <w:bCs/>
          <w:lang w:val="sr-Cyrl-CS" w:eastAsia="hi-IN" w:bidi="hi-IN"/>
        </w:rPr>
        <w:t>у уговорну казну у износу од 2%</w:t>
      </w:r>
      <w:r w:rsidRPr="005B5F79">
        <w:rPr>
          <w:rFonts w:eastAsia="Arial Unicode MS"/>
          <w:bCs/>
          <w:lang w:val="sr-Cyrl-CS" w:eastAsia="hi-IN" w:bidi="hi-IN"/>
        </w:rPr>
        <w:t>, (два промила) од вредности уговора без ПДВ</w:t>
      </w:r>
      <w:r w:rsidR="00E4645F" w:rsidRPr="005B5F79">
        <w:rPr>
          <w:rFonts w:eastAsia="Arial Unicode MS"/>
          <w:bCs/>
          <w:lang w:val="sr-Cyrl-CS" w:eastAsia="hi-IN" w:bidi="hi-IN"/>
        </w:rPr>
        <w:t>-а</w:t>
      </w:r>
      <w:r w:rsidRPr="005B5F79">
        <w:rPr>
          <w:rFonts w:eastAsia="Arial Unicode MS"/>
          <w:bCs/>
          <w:lang w:val="sr-Cyrl-CS" w:eastAsia="hi-IN" w:bidi="hi-IN"/>
        </w:rPr>
        <w:t>, за сваки дан закашњења, с тим да укупна уговорна казна у овом случају не може бити већа од 5% од вредности Уговора без ПДВ</w:t>
      </w:r>
      <w:r w:rsidR="00E4645F" w:rsidRPr="005B5F79">
        <w:rPr>
          <w:rFonts w:eastAsia="Arial Unicode MS"/>
          <w:bCs/>
          <w:lang w:val="sr-Cyrl-CS" w:eastAsia="hi-IN" w:bidi="hi-IN"/>
        </w:rPr>
        <w:t>-а</w:t>
      </w:r>
      <w:r w:rsidRPr="005B5F79">
        <w:rPr>
          <w:rFonts w:eastAsia="Arial Unicode MS"/>
          <w:bCs/>
          <w:lang w:val="sr-Cyrl-CS" w:eastAsia="hi-IN" w:bidi="hi-IN"/>
        </w:rPr>
        <w:t xml:space="preserve">. </w:t>
      </w:r>
    </w:p>
    <w:p w:rsidR="00293A81" w:rsidRPr="005B5F79" w:rsidRDefault="00293A81" w:rsidP="00293A81">
      <w:pPr>
        <w:spacing w:after="120"/>
        <w:ind w:firstLine="562"/>
        <w:jc w:val="both"/>
        <w:rPr>
          <w:rFonts w:eastAsia="Arial Unicode MS"/>
          <w:bCs/>
          <w:lang w:val="sr-Cyrl-CS" w:eastAsia="hi-IN" w:bidi="hi-IN"/>
        </w:rPr>
      </w:pPr>
      <w:r w:rsidRPr="005B5F79">
        <w:rPr>
          <w:rFonts w:eastAsia="Arial Unicode MS"/>
          <w:bCs/>
          <w:lang w:val="sr-Cyrl-CS" w:eastAsia="hi-IN" w:bidi="hi-IN"/>
        </w:rPr>
        <w:t>У случају да извршилац не изврши своје обавезе на начин или у року утврђеним овим уговором, наручилац ће једнострано раскинути овај уговор уз активирање средства финансијског обезбеђења из члана 11. овог уговора.</w:t>
      </w:r>
    </w:p>
    <w:p w:rsidR="00293A81" w:rsidRPr="005B5F79" w:rsidRDefault="00293A81" w:rsidP="00293A81">
      <w:pPr>
        <w:autoSpaceDE w:val="0"/>
        <w:autoSpaceDN w:val="0"/>
        <w:adjustRightInd w:val="0"/>
        <w:spacing w:after="240"/>
        <w:ind w:right="-187" w:firstLine="562"/>
        <w:jc w:val="both"/>
        <w:rPr>
          <w:rFonts w:eastAsia="Arial Unicode MS"/>
          <w:bCs/>
          <w:lang w:val="sr-Cyrl-CS" w:eastAsia="hi-IN" w:bidi="hi-IN"/>
        </w:rPr>
      </w:pPr>
      <w:r w:rsidRPr="005B5F79">
        <w:rPr>
          <w:rFonts w:eastAsia="Arial Unicode MS"/>
          <w:bCs/>
          <w:lang w:val="sr-Cyrl-CS" w:eastAsia="hi-IN" w:bidi="hi-IN"/>
        </w:rPr>
        <w:t>За раскид овог уговора обавезна је писана форма.</w:t>
      </w:r>
    </w:p>
    <w:p w:rsidR="00293A81" w:rsidRPr="005B5F79" w:rsidRDefault="00293A81" w:rsidP="00293A81">
      <w:pPr>
        <w:autoSpaceDE w:val="0"/>
        <w:autoSpaceDN w:val="0"/>
        <w:adjustRightInd w:val="0"/>
        <w:ind w:right="-180"/>
        <w:jc w:val="center"/>
        <w:rPr>
          <w:rFonts w:eastAsia="Arial Unicode MS"/>
          <w:b/>
          <w:bCs/>
          <w:lang w:val="sr-Cyrl-CS" w:eastAsia="hi-IN" w:bidi="hi-IN"/>
        </w:rPr>
      </w:pPr>
      <w:r w:rsidRPr="005B5F79">
        <w:rPr>
          <w:rFonts w:eastAsia="Arial Unicode MS"/>
          <w:b/>
          <w:bCs/>
          <w:lang w:val="sr-Cyrl-CS" w:eastAsia="hi-IN" w:bidi="hi-IN"/>
        </w:rPr>
        <w:lastRenderedPageBreak/>
        <w:t>Члан 16.</w:t>
      </w:r>
    </w:p>
    <w:p w:rsidR="00293A81" w:rsidRPr="005B5F79" w:rsidRDefault="00293A81" w:rsidP="00293A81">
      <w:pPr>
        <w:widowControl w:val="0"/>
        <w:autoSpaceDE w:val="0"/>
        <w:autoSpaceDN w:val="0"/>
        <w:adjustRightInd w:val="0"/>
        <w:ind w:right="-180" w:firstLine="708"/>
        <w:jc w:val="both"/>
        <w:rPr>
          <w:bCs/>
          <w:lang w:val="ru-RU"/>
        </w:rPr>
      </w:pPr>
      <w:r w:rsidRPr="005B5F79">
        <w:rPr>
          <w:bCs/>
          <w:lang w:val="sr-Cyrl-CS"/>
        </w:rPr>
        <w:t xml:space="preserve">Уговорне стране су сагласне да ће све спорове, који евентуално настану у извршењу овог уговора, решавати споразумно, а уколико </w:t>
      </w:r>
      <w:r w:rsidRPr="005B5F79">
        <w:rPr>
          <w:bCs/>
          <w:lang w:val="ru-RU"/>
        </w:rPr>
        <w:t xml:space="preserve">то не буде могуће, за решавање спорова биће надлежан суд у </w:t>
      </w:r>
      <w:r w:rsidR="00E4645F" w:rsidRPr="005B5F79">
        <w:rPr>
          <w:bCs/>
          <w:lang w:val="ru-RU"/>
        </w:rPr>
        <w:t xml:space="preserve"> Нишу.</w:t>
      </w:r>
    </w:p>
    <w:p w:rsidR="00293A81" w:rsidRPr="005B5F79" w:rsidRDefault="00293A81" w:rsidP="00293A81">
      <w:pPr>
        <w:widowControl w:val="0"/>
        <w:autoSpaceDE w:val="0"/>
        <w:autoSpaceDN w:val="0"/>
        <w:adjustRightInd w:val="0"/>
        <w:ind w:right="-180" w:firstLine="708"/>
        <w:jc w:val="both"/>
        <w:rPr>
          <w:bCs/>
          <w:lang w:val="ru-RU"/>
        </w:rPr>
      </w:pPr>
      <w:r w:rsidRPr="005B5F79">
        <w:rPr>
          <w:bCs/>
          <w:lang w:val="ru-RU"/>
        </w:rPr>
        <w:t xml:space="preserve">За све што није регулисано овим уговором, уговорне стране су сагласне да ће се применити одговарајуће одредбе Закона о планирању и изградњи и пратећих подзаконских аката и Закона о облигационим односима. </w:t>
      </w:r>
    </w:p>
    <w:p w:rsidR="00293A81" w:rsidRPr="005B5F79" w:rsidRDefault="00293A81" w:rsidP="00293A81">
      <w:pPr>
        <w:autoSpaceDE w:val="0"/>
        <w:autoSpaceDN w:val="0"/>
        <w:adjustRightInd w:val="0"/>
        <w:ind w:right="-270"/>
        <w:rPr>
          <w:b/>
          <w:bCs/>
          <w:color w:val="000000"/>
        </w:rPr>
      </w:pPr>
    </w:p>
    <w:p w:rsidR="00293A81" w:rsidRPr="005B5F79" w:rsidRDefault="00293A81" w:rsidP="00293A81">
      <w:pPr>
        <w:autoSpaceDE w:val="0"/>
        <w:autoSpaceDN w:val="0"/>
        <w:adjustRightInd w:val="0"/>
        <w:ind w:right="-180"/>
        <w:jc w:val="center"/>
        <w:rPr>
          <w:b/>
          <w:bCs/>
          <w:color w:val="000000"/>
        </w:rPr>
      </w:pPr>
      <w:r w:rsidRPr="005B5F79">
        <w:rPr>
          <w:b/>
          <w:bCs/>
          <w:color w:val="000000"/>
        </w:rPr>
        <w:t>Члан 17.</w:t>
      </w:r>
    </w:p>
    <w:p w:rsidR="00293A81" w:rsidRPr="005B5F79" w:rsidRDefault="00293A81" w:rsidP="00201302">
      <w:pPr>
        <w:ind w:firstLine="567"/>
        <w:jc w:val="both"/>
        <w:rPr>
          <w:bCs/>
          <w:iCs/>
          <w:lang w:val="ru-RU"/>
        </w:rPr>
      </w:pPr>
      <w:r w:rsidRPr="005B5F79">
        <w:rPr>
          <w:bCs/>
          <w:iCs/>
          <w:lang w:val="ru-RU"/>
        </w:rPr>
        <w:t>Овај уговор је сачињен у 6 (шест) истоветних примерака од којих свака уговорна страна задр</w:t>
      </w:r>
      <w:r w:rsidRPr="005B5F79">
        <w:rPr>
          <w:bCs/>
          <w:iCs/>
          <w:lang w:val="sr-Cyrl-CS"/>
        </w:rPr>
        <w:t>ж</w:t>
      </w:r>
      <w:r w:rsidRPr="005B5F79">
        <w:rPr>
          <w:bCs/>
          <w:iCs/>
          <w:lang w:val="ru-RU"/>
        </w:rPr>
        <w:t>ава по 3 (три) примерка.</w:t>
      </w:r>
    </w:p>
    <w:p w:rsidR="00293A81" w:rsidRPr="005B5F79" w:rsidRDefault="00293A81" w:rsidP="00293A81">
      <w:pPr>
        <w:ind w:firstLine="567"/>
        <w:jc w:val="both"/>
        <w:rPr>
          <w:bCs/>
          <w:iCs/>
          <w:lang w:val="ru-RU"/>
        </w:rPr>
      </w:pPr>
    </w:p>
    <w:tbl>
      <w:tblPr>
        <w:tblW w:w="0" w:type="auto"/>
        <w:tblLook w:val="04A0"/>
      </w:tblPr>
      <w:tblGrid>
        <w:gridCol w:w="4675"/>
        <w:gridCol w:w="4675"/>
      </w:tblGrid>
      <w:tr w:rsidR="00293A81" w:rsidRPr="005B5F79" w:rsidTr="00293A81">
        <w:tc>
          <w:tcPr>
            <w:tcW w:w="4675" w:type="dxa"/>
          </w:tcPr>
          <w:p w:rsidR="00293A81" w:rsidRPr="005B5F79" w:rsidRDefault="00293A81" w:rsidP="00293A81">
            <w:pPr>
              <w:jc w:val="center"/>
              <w:rPr>
                <w:bCs/>
                <w:iCs/>
              </w:rPr>
            </w:pPr>
            <w:r w:rsidRPr="005B5F79">
              <w:rPr>
                <w:bCs/>
                <w:iCs/>
                <w:lang w:eastAsia="hi-IN" w:bidi="hi-IN"/>
              </w:rPr>
              <w:t>З</w:t>
            </w:r>
            <w:r w:rsidRPr="005B5F79">
              <w:rPr>
                <w:bCs/>
                <w:iCs/>
                <w:lang w:val="sl-SI" w:eastAsia="hi-IN" w:bidi="hi-IN"/>
              </w:rPr>
              <w:t xml:space="preserve">а   </w:t>
            </w:r>
            <w:r w:rsidRPr="005B5F79">
              <w:rPr>
                <w:bCs/>
                <w:iCs/>
                <w:lang w:val="sr-Cyrl-CS"/>
              </w:rPr>
              <w:t>Извођача</w:t>
            </w:r>
          </w:p>
          <w:p w:rsidR="00293A81" w:rsidRPr="005B5F79" w:rsidRDefault="00293A81" w:rsidP="00293A81">
            <w:pPr>
              <w:jc w:val="center"/>
              <w:rPr>
                <w:bCs/>
                <w:iCs/>
              </w:rPr>
            </w:pPr>
          </w:p>
          <w:p w:rsidR="00293A81" w:rsidRPr="005B5F79" w:rsidRDefault="00293A81" w:rsidP="00293A81">
            <w:pPr>
              <w:jc w:val="center"/>
              <w:rPr>
                <w:bCs/>
                <w:iCs/>
              </w:rPr>
            </w:pPr>
          </w:p>
          <w:p w:rsidR="00293A81" w:rsidRPr="005B5F79" w:rsidRDefault="00293A81" w:rsidP="00293A81">
            <w:pPr>
              <w:jc w:val="center"/>
              <w:rPr>
                <w:bCs/>
                <w:iCs/>
              </w:rPr>
            </w:pPr>
          </w:p>
          <w:p w:rsidR="00293A81" w:rsidRPr="005B5F79" w:rsidRDefault="00293A81" w:rsidP="00293A81">
            <w:pPr>
              <w:jc w:val="center"/>
              <w:rPr>
                <w:bCs/>
                <w:iCs/>
                <w:lang w:val="ru-RU"/>
              </w:rPr>
            </w:pPr>
            <w:r w:rsidRPr="005B5F79">
              <w:rPr>
                <w:bCs/>
                <w:iCs/>
              </w:rPr>
              <w:t>_________________________</w:t>
            </w:r>
          </w:p>
        </w:tc>
        <w:tc>
          <w:tcPr>
            <w:tcW w:w="4675" w:type="dxa"/>
          </w:tcPr>
          <w:p w:rsidR="00293A81" w:rsidRPr="005B5F79" w:rsidRDefault="00293A81" w:rsidP="00293A81">
            <w:pPr>
              <w:widowControl w:val="0"/>
              <w:autoSpaceDE w:val="0"/>
              <w:autoSpaceDN w:val="0"/>
              <w:adjustRightInd w:val="0"/>
              <w:jc w:val="center"/>
              <w:rPr>
                <w:lang w:val="sr-Cyrl-CS" w:eastAsia="hi-IN" w:bidi="hi-IN"/>
              </w:rPr>
            </w:pPr>
            <w:r w:rsidRPr="005B5F79">
              <w:rPr>
                <w:lang w:val="sl-SI" w:eastAsia="hi-IN" w:bidi="hi-IN"/>
              </w:rPr>
              <w:t xml:space="preserve">За </w:t>
            </w:r>
            <w:r w:rsidRPr="005B5F79">
              <w:rPr>
                <w:lang w:val="sr-Cyrl-CS" w:eastAsia="hi-IN" w:bidi="hi-IN"/>
              </w:rPr>
              <w:t>Наручиоца</w:t>
            </w:r>
          </w:p>
          <w:p w:rsidR="00293A81" w:rsidRPr="005B5F79" w:rsidRDefault="00E4645F" w:rsidP="00293A81">
            <w:pPr>
              <w:jc w:val="center"/>
              <w:rPr>
                <w:bCs/>
                <w:iCs/>
                <w:lang w:val="sr-Cyrl-CS"/>
              </w:rPr>
            </w:pPr>
            <w:r w:rsidRPr="005B5F79">
              <w:rPr>
                <w:bCs/>
                <w:iCs/>
                <w:lang w:val="sr-Cyrl-CS"/>
              </w:rPr>
              <w:t xml:space="preserve"> Директор</w:t>
            </w:r>
          </w:p>
          <w:p w:rsidR="00E4645F" w:rsidRPr="005B5F79" w:rsidRDefault="00E4645F" w:rsidP="00293A81">
            <w:pPr>
              <w:jc w:val="center"/>
              <w:rPr>
                <w:bCs/>
                <w:iCs/>
                <w:lang w:val="sr-Cyrl-CS"/>
              </w:rPr>
            </w:pPr>
            <w:r w:rsidRPr="005B5F79">
              <w:rPr>
                <w:bCs/>
                <w:iCs/>
                <w:lang w:val="sr-Cyrl-CS"/>
              </w:rPr>
              <w:t>Дејан Милиновић</w:t>
            </w:r>
          </w:p>
          <w:p w:rsidR="00293A81" w:rsidRPr="005B5F79" w:rsidRDefault="00293A81" w:rsidP="00293A81">
            <w:pPr>
              <w:jc w:val="center"/>
              <w:rPr>
                <w:bCs/>
                <w:iCs/>
                <w:lang w:val="sr-Cyrl-CS"/>
              </w:rPr>
            </w:pPr>
          </w:p>
          <w:p w:rsidR="00293A81" w:rsidRPr="005B5F79" w:rsidRDefault="00293A81" w:rsidP="00293A81">
            <w:pPr>
              <w:jc w:val="center"/>
              <w:rPr>
                <w:bCs/>
                <w:iCs/>
                <w:lang w:val="sr-Cyrl-CS"/>
              </w:rPr>
            </w:pPr>
          </w:p>
          <w:p w:rsidR="00293A81" w:rsidRPr="005B5F79" w:rsidRDefault="00293A81" w:rsidP="00293A81">
            <w:pPr>
              <w:jc w:val="center"/>
              <w:rPr>
                <w:bCs/>
                <w:iCs/>
                <w:lang w:val="ru-RU"/>
              </w:rPr>
            </w:pPr>
            <w:r w:rsidRPr="005B5F79">
              <w:rPr>
                <w:bCs/>
                <w:iCs/>
                <w:lang w:val="ru-RU"/>
              </w:rPr>
              <w:t>_________________________________</w:t>
            </w:r>
          </w:p>
        </w:tc>
      </w:tr>
    </w:tbl>
    <w:p w:rsidR="00293A81" w:rsidRPr="005B5F79" w:rsidRDefault="00293A81" w:rsidP="00293A81">
      <w:pPr>
        <w:widowControl w:val="0"/>
        <w:tabs>
          <w:tab w:val="left" w:pos="1701"/>
        </w:tabs>
        <w:autoSpaceDE w:val="0"/>
        <w:autoSpaceDN w:val="0"/>
        <w:adjustRightInd w:val="0"/>
        <w:rPr>
          <w:bCs/>
          <w:i/>
          <w:u w:val="single"/>
        </w:rPr>
      </w:pPr>
      <w:r w:rsidRPr="005B5F79">
        <w:rPr>
          <w:bCs/>
          <w:i/>
          <w:u w:val="single"/>
        </w:rPr>
        <w:t xml:space="preserve">Напомена: </w:t>
      </w:r>
    </w:p>
    <w:p w:rsidR="00293A81" w:rsidRPr="005B5F79" w:rsidRDefault="00293A81" w:rsidP="00293A81">
      <w:pPr>
        <w:widowControl w:val="0"/>
        <w:tabs>
          <w:tab w:val="left" w:pos="1701"/>
        </w:tabs>
        <w:autoSpaceDE w:val="0"/>
        <w:autoSpaceDN w:val="0"/>
        <w:adjustRightInd w:val="0"/>
        <w:jc w:val="both"/>
        <w:rPr>
          <w:bCs/>
        </w:rPr>
      </w:pPr>
      <w:r w:rsidRPr="005B5F79">
        <w:rPr>
          <w:bCs/>
          <w:i/>
        </w:rPr>
        <w:t>Потписивањем и овером модела уговора Понуђач даје сагласност на његов текст.</w:t>
      </w:r>
    </w:p>
    <w:p w:rsidR="00293A81" w:rsidRPr="005B5F79" w:rsidRDefault="00293A81" w:rsidP="00293A81">
      <w:pPr>
        <w:widowControl w:val="0"/>
        <w:tabs>
          <w:tab w:val="left" w:pos="1701"/>
        </w:tabs>
        <w:autoSpaceDE w:val="0"/>
        <w:autoSpaceDN w:val="0"/>
        <w:adjustRightInd w:val="0"/>
        <w:jc w:val="both"/>
      </w:pPr>
      <w:r w:rsidRPr="005B5F79">
        <w:rPr>
          <w:i/>
          <w:i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 82. ст. 1. тач. 3) ЗЈН</w:t>
      </w:r>
    </w:p>
    <w:p w:rsidR="00293A81" w:rsidRPr="005B5F79" w:rsidRDefault="00293A81" w:rsidP="00293A81"/>
    <w:p w:rsidR="00293A81" w:rsidRPr="005B5F79" w:rsidRDefault="00293A81" w:rsidP="00780B6E">
      <w:pPr>
        <w:jc w:val="both"/>
        <w:rPr>
          <w:rFonts w:eastAsia="Arial Unicode MS"/>
          <w:bCs/>
        </w:rPr>
      </w:pPr>
    </w:p>
    <w:p w:rsidR="00293A81" w:rsidRPr="005B5F79" w:rsidRDefault="00293A81" w:rsidP="00780B6E">
      <w:pPr>
        <w:jc w:val="both"/>
        <w:rPr>
          <w:rFonts w:eastAsia="Arial Unicode MS"/>
          <w:bCs/>
        </w:rPr>
      </w:pPr>
    </w:p>
    <w:sectPr w:rsidR="00293A81" w:rsidRPr="005B5F79" w:rsidSect="0059395C">
      <w:headerReference w:type="default" r:id="rId9"/>
      <w:footerReference w:type="default" r:id="rId10"/>
      <w:pgSz w:w="12240" w:h="15840"/>
      <w:pgMar w:top="270" w:right="1440" w:bottom="1440" w:left="144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F52" w:rsidRDefault="00635F52">
      <w:r>
        <w:separator/>
      </w:r>
    </w:p>
  </w:endnote>
  <w:endnote w:type="continuationSeparator" w:id="1">
    <w:p w:rsidR="00635F52" w:rsidRDefault="00635F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E">
    <w:altName w:val="Arial"/>
    <w:charset w:val="00"/>
    <w:family w:val="swiss"/>
    <w:pitch w:val="variable"/>
    <w:sig w:usb0="E0002EFF" w:usb1="C000785B" w:usb2="00000009" w:usb3="00000000" w:csb0="000001FF" w:csb1="00000000"/>
  </w:font>
  <w:font w:name="Dutch Roman">
    <w:altName w:val="Times New Roman"/>
    <w:panose1 w:val="00000000000000000000"/>
    <w:charset w:val="00"/>
    <w:family w:val="roman"/>
    <w:notTrueType/>
    <w:pitch w:val="default"/>
    <w:sig w:usb0="00000000" w:usb1="00000000" w:usb2="00000000" w:usb3="00000000" w:csb0="00000000" w:csb1="00000000"/>
  </w:font>
  <w:font w:name="YU C Times">
    <w:altName w:val="Courier New"/>
    <w:charset w:val="00"/>
    <w:family w:val="roman"/>
    <w:pitch w:val="variable"/>
    <w:sig w:usb0="00000083" w:usb1="00000000" w:usb2="00000000" w:usb3="00000000" w:csb0="00000009" w:csb1="00000000"/>
  </w:font>
  <w:font w:name="CECoe_Times">
    <w:altName w:val="Arial Narrow"/>
    <w:charset w:val="00"/>
    <w:family w:val="swiss"/>
    <w:pitch w:val="variable"/>
    <w:sig w:usb0="00000003" w:usb1="00000000" w:usb2="00000000" w:usb3="00000000" w:csb0="00000001" w:csb1="00000000"/>
  </w:font>
  <w:font w:name="TimesNewRomanPSMT">
    <w:altName w:val="MS Mincho"/>
    <w:charset w:val="80"/>
    <w:family w:val="auto"/>
    <w:pitch w:val="default"/>
    <w:sig w:usb0="00000000" w:usb1="00000000" w:usb2="00000000" w:usb3="00000000" w:csb0="00000000" w:csb1="00000000"/>
  </w:font>
  <w:font w:name="TimesNewRomanPS-BoldMT">
    <w:altName w:val="Times New Roman"/>
    <w:charset w:val="EE"/>
    <w:family w:val="auto"/>
    <w:pitch w:val="variable"/>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82" w:rsidRPr="00FE5D10" w:rsidRDefault="00763582" w:rsidP="00E30721">
    <w:pPr>
      <w:pStyle w:val="Footer"/>
      <w:tabs>
        <w:tab w:val="clear" w:pos="8640"/>
        <w:tab w:val="right" w:pos="9540"/>
      </w:tabs>
      <w:rPr>
        <w:sz w:val="16"/>
        <w:szCs w:val="16"/>
        <w:lang w:val="sr-Cyrl-CS"/>
      </w:rPr>
    </w:pPr>
    <w:r>
      <w:rPr>
        <w:sz w:val="16"/>
        <w:szCs w:val="16"/>
        <w:lang w:val="sr-Cyrl-CS"/>
      </w:rPr>
      <w:t>Дом ученика средњих школа ''Младост''</w:t>
    </w:r>
    <w:r>
      <w:rPr>
        <w:sz w:val="16"/>
        <w:szCs w:val="16"/>
        <w:lang w:val="sr-Cyrl-CS"/>
      </w:rPr>
      <w:tab/>
      <w:t xml:space="preserve">                            ЈН бр.  2/2020-отворени поступак</w:t>
    </w:r>
    <w:r>
      <w:rPr>
        <w:sz w:val="16"/>
        <w:szCs w:val="16"/>
        <w:lang w:val="sr-Cyrl-CS"/>
      </w:rPr>
      <w:tab/>
    </w:r>
    <w:r w:rsidR="00941336" w:rsidRPr="006B13D8">
      <w:rPr>
        <w:rStyle w:val="PageNumber"/>
        <w:sz w:val="16"/>
        <w:szCs w:val="16"/>
      </w:rPr>
      <w:fldChar w:fldCharType="begin"/>
    </w:r>
    <w:r w:rsidRPr="006B13D8">
      <w:rPr>
        <w:rStyle w:val="PageNumber"/>
        <w:sz w:val="16"/>
        <w:szCs w:val="16"/>
      </w:rPr>
      <w:instrText>PAGE</w:instrText>
    </w:r>
    <w:r w:rsidR="00941336" w:rsidRPr="006B13D8">
      <w:rPr>
        <w:rStyle w:val="PageNumber"/>
        <w:sz w:val="16"/>
        <w:szCs w:val="16"/>
      </w:rPr>
      <w:fldChar w:fldCharType="separate"/>
    </w:r>
    <w:r w:rsidR="002E4311">
      <w:rPr>
        <w:rStyle w:val="PageNumber"/>
        <w:noProof/>
        <w:sz w:val="16"/>
        <w:szCs w:val="16"/>
      </w:rPr>
      <w:t>- 4 -</w:t>
    </w:r>
    <w:r w:rsidR="00941336" w:rsidRPr="006B13D8">
      <w:rPr>
        <w:rStyle w:val="PageNumber"/>
        <w:sz w:val="16"/>
        <w:szCs w:val="16"/>
      </w:rPr>
      <w:fldChar w:fldCharType="end"/>
    </w:r>
    <w:r w:rsidR="00941336" w:rsidRPr="006B13D8">
      <w:rPr>
        <w:rStyle w:val="PageNumber"/>
        <w:sz w:val="16"/>
        <w:szCs w:val="16"/>
      </w:rPr>
      <w:fldChar w:fldCharType="begin"/>
    </w:r>
    <w:r w:rsidRPr="006B13D8">
      <w:rPr>
        <w:rStyle w:val="PageNumber"/>
        <w:sz w:val="16"/>
        <w:szCs w:val="16"/>
      </w:rPr>
      <w:instrText>NUMPAGES</w:instrText>
    </w:r>
    <w:r w:rsidR="00941336" w:rsidRPr="006B13D8">
      <w:rPr>
        <w:rStyle w:val="PageNumber"/>
        <w:sz w:val="16"/>
        <w:szCs w:val="16"/>
      </w:rPr>
      <w:fldChar w:fldCharType="separate"/>
    </w:r>
    <w:r w:rsidR="002E4311">
      <w:rPr>
        <w:rStyle w:val="PageNumber"/>
        <w:noProof/>
        <w:sz w:val="16"/>
        <w:szCs w:val="16"/>
      </w:rPr>
      <w:t>66</w:t>
    </w:r>
    <w:r w:rsidR="00941336" w:rsidRPr="006B13D8">
      <w:rPr>
        <w:rStyle w:val="PageNumber"/>
        <w:sz w:val="16"/>
        <w:szCs w:val="16"/>
      </w:rPr>
      <w:fldChar w:fldCharType="end"/>
    </w:r>
  </w:p>
  <w:p w:rsidR="00763582" w:rsidRDefault="00763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F52" w:rsidRDefault="00635F52">
      <w:r>
        <w:separator/>
      </w:r>
    </w:p>
  </w:footnote>
  <w:footnote w:type="continuationSeparator" w:id="1">
    <w:p w:rsidR="00635F52" w:rsidRDefault="00635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82" w:rsidRPr="00477977" w:rsidRDefault="00763582" w:rsidP="00E30721">
    <w:pPr>
      <w:pStyle w:val="Header"/>
      <w:jc w:val="center"/>
    </w:pPr>
    <w:r>
      <w:rPr>
        <w:lang w:val="sr-Cyrl-CS"/>
      </w:rPr>
      <w:t xml:space="preserve">           Дом ученика средњих школа ''Младост''-Алексинац</w:t>
    </w:r>
  </w:p>
  <w:p w:rsidR="00763582" w:rsidRDefault="007635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
    <w:nsid w:val="0000000B"/>
    <w:multiLevelType w:val="singleLevel"/>
    <w:tmpl w:val="0000000B"/>
    <w:name w:val="WW8Num12"/>
    <w:lvl w:ilvl="0">
      <w:numFmt w:val="bullet"/>
      <w:lvlText w:val="-"/>
      <w:lvlJc w:val="left"/>
      <w:pPr>
        <w:tabs>
          <w:tab w:val="num" w:pos="0"/>
        </w:tabs>
        <w:ind w:left="720" w:hanging="360"/>
      </w:pPr>
      <w:rPr>
        <w:rFonts w:ascii="Times New Roman" w:hAnsi="Times New Roman" w:cs="Times New Roman"/>
        <w:b w:val="0"/>
        <w:color w:val="00B050"/>
        <w:spacing w:val="-1"/>
        <w:kern w:val="1"/>
        <w:sz w:val="22"/>
        <w:szCs w:val="22"/>
        <w:lang w:val="en-US" w:eastAsia="hi-IN" w:bidi="hi-IN"/>
      </w:rPr>
    </w:lvl>
  </w:abstractNum>
  <w:abstractNum w:abstractNumId="2">
    <w:nsid w:val="0000000D"/>
    <w:multiLevelType w:val="multilevel"/>
    <w:tmpl w:val="0000000D"/>
    <w:name w:val="WW8Num13"/>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nsid w:val="00000011"/>
    <w:multiLevelType w:val="singleLevel"/>
    <w:tmpl w:val="01E04B66"/>
    <w:name w:val="WW8Num20"/>
    <w:lvl w:ilvl="0">
      <w:numFmt w:val="bullet"/>
      <w:lvlText w:val="-"/>
      <w:lvlJc w:val="left"/>
      <w:pPr>
        <w:tabs>
          <w:tab w:val="num" w:pos="0"/>
        </w:tabs>
        <w:ind w:left="720" w:hanging="360"/>
      </w:pPr>
      <w:rPr>
        <w:rFonts w:ascii="Times New Roman" w:hAnsi="Times New Roman" w:cs="Times New Roman"/>
        <w:b w:val="0"/>
        <w:color w:val="auto"/>
        <w:spacing w:val="-1"/>
        <w:kern w:val="1"/>
        <w:sz w:val="22"/>
        <w:szCs w:val="22"/>
        <w:lang w:val="en-US" w:eastAsia="hi-IN" w:bidi="hi-IN"/>
      </w:rPr>
    </w:lvl>
  </w:abstractNum>
  <w:abstractNum w:abstractNumId="5">
    <w:nsid w:val="02CD26B6"/>
    <w:multiLevelType w:val="hybridMultilevel"/>
    <w:tmpl w:val="EE666A6E"/>
    <w:lvl w:ilvl="0" w:tplc="7EF6287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6186F26"/>
    <w:multiLevelType w:val="multilevel"/>
    <w:tmpl w:val="E266182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7">
    <w:nsid w:val="092D3267"/>
    <w:multiLevelType w:val="hybridMultilevel"/>
    <w:tmpl w:val="9E5CC2A8"/>
    <w:lvl w:ilvl="0" w:tplc="E2AEE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AD6949"/>
    <w:multiLevelType w:val="hybridMultilevel"/>
    <w:tmpl w:val="3A505C8C"/>
    <w:lvl w:ilvl="0" w:tplc="6A84BD74">
      <w:start w:val="1"/>
      <w:numFmt w:val="decimal"/>
      <w:lvlText w:val="%1)"/>
      <w:lvlJc w:val="left"/>
      <w:pPr>
        <w:ind w:left="1286" w:hanging="360"/>
      </w:pPr>
      <w:rPr>
        <w:rFonts w:hint="default"/>
        <w:color w:val="auto"/>
      </w:rPr>
    </w:lvl>
    <w:lvl w:ilvl="1" w:tplc="B8D0BCA2">
      <w:start w:val="1"/>
      <w:numFmt w:val="lowerLetter"/>
      <w:lvlText w:val="%2."/>
      <w:lvlJc w:val="left"/>
      <w:pPr>
        <w:ind w:left="2006" w:hanging="360"/>
      </w:pPr>
      <w:rPr>
        <w:color w:val="FF0000"/>
      </w:rPr>
    </w:lvl>
    <w:lvl w:ilvl="2" w:tplc="241A001B" w:tentative="1">
      <w:start w:val="1"/>
      <w:numFmt w:val="lowerRoman"/>
      <w:lvlText w:val="%3."/>
      <w:lvlJc w:val="right"/>
      <w:pPr>
        <w:ind w:left="2726" w:hanging="180"/>
      </w:pPr>
    </w:lvl>
    <w:lvl w:ilvl="3" w:tplc="241A000F" w:tentative="1">
      <w:start w:val="1"/>
      <w:numFmt w:val="decimal"/>
      <w:lvlText w:val="%4."/>
      <w:lvlJc w:val="left"/>
      <w:pPr>
        <w:ind w:left="3446" w:hanging="360"/>
      </w:pPr>
    </w:lvl>
    <w:lvl w:ilvl="4" w:tplc="241A0019" w:tentative="1">
      <w:start w:val="1"/>
      <w:numFmt w:val="lowerLetter"/>
      <w:lvlText w:val="%5."/>
      <w:lvlJc w:val="left"/>
      <w:pPr>
        <w:ind w:left="4166" w:hanging="360"/>
      </w:pPr>
    </w:lvl>
    <w:lvl w:ilvl="5" w:tplc="241A001B" w:tentative="1">
      <w:start w:val="1"/>
      <w:numFmt w:val="lowerRoman"/>
      <w:lvlText w:val="%6."/>
      <w:lvlJc w:val="right"/>
      <w:pPr>
        <w:ind w:left="4886" w:hanging="180"/>
      </w:pPr>
    </w:lvl>
    <w:lvl w:ilvl="6" w:tplc="241A000F" w:tentative="1">
      <w:start w:val="1"/>
      <w:numFmt w:val="decimal"/>
      <w:lvlText w:val="%7."/>
      <w:lvlJc w:val="left"/>
      <w:pPr>
        <w:ind w:left="5606" w:hanging="360"/>
      </w:pPr>
    </w:lvl>
    <w:lvl w:ilvl="7" w:tplc="241A0019" w:tentative="1">
      <w:start w:val="1"/>
      <w:numFmt w:val="lowerLetter"/>
      <w:lvlText w:val="%8."/>
      <w:lvlJc w:val="left"/>
      <w:pPr>
        <w:ind w:left="6326" w:hanging="360"/>
      </w:pPr>
    </w:lvl>
    <w:lvl w:ilvl="8" w:tplc="241A001B" w:tentative="1">
      <w:start w:val="1"/>
      <w:numFmt w:val="lowerRoman"/>
      <w:lvlText w:val="%9."/>
      <w:lvlJc w:val="right"/>
      <w:pPr>
        <w:ind w:left="7046" w:hanging="180"/>
      </w:pPr>
    </w:lvl>
  </w:abstractNum>
  <w:abstractNum w:abstractNumId="9">
    <w:nsid w:val="1CCB4665"/>
    <w:multiLevelType w:val="hybridMultilevel"/>
    <w:tmpl w:val="023644F4"/>
    <w:lvl w:ilvl="0" w:tplc="BEA2F0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D13C7"/>
    <w:multiLevelType w:val="hybridMultilevel"/>
    <w:tmpl w:val="9E1AC3B6"/>
    <w:lvl w:ilvl="0" w:tplc="BFAE3028">
      <w:start w:val="1"/>
      <w:numFmt w:val="decimal"/>
      <w:lvlText w:val="%1)"/>
      <w:lvlJc w:val="left"/>
      <w:pPr>
        <w:ind w:left="1170" w:hanging="360"/>
      </w:pPr>
      <w:rPr>
        <w:b w:val="0"/>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1">
    <w:nsid w:val="27593D7E"/>
    <w:multiLevelType w:val="hybridMultilevel"/>
    <w:tmpl w:val="C2CE0226"/>
    <w:lvl w:ilvl="0" w:tplc="CDF6E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F75899"/>
    <w:multiLevelType w:val="hybridMultilevel"/>
    <w:tmpl w:val="706AF2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B4CDE"/>
    <w:multiLevelType w:val="hybridMultilevel"/>
    <w:tmpl w:val="1C486900"/>
    <w:lvl w:ilvl="0" w:tplc="91200E04">
      <w:start w:val="2"/>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920C8"/>
    <w:multiLevelType w:val="hybridMultilevel"/>
    <w:tmpl w:val="B97A0A46"/>
    <w:lvl w:ilvl="0" w:tplc="E2AEE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F5460"/>
    <w:multiLevelType w:val="hybridMultilevel"/>
    <w:tmpl w:val="60089B12"/>
    <w:lvl w:ilvl="0" w:tplc="0B4E1EEA">
      <w:start w:val="1"/>
      <w:numFmt w:val="decimal"/>
      <w:lvlText w:val="%1)"/>
      <w:lvlJc w:val="left"/>
      <w:pPr>
        <w:ind w:left="2487" w:hanging="360"/>
      </w:pPr>
      <w:rPr>
        <w:rFonts w:hint="default"/>
        <w:b/>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nsid w:val="4A4E4777"/>
    <w:multiLevelType w:val="hybridMultilevel"/>
    <w:tmpl w:val="AB3C90E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162EFA"/>
    <w:multiLevelType w:val="hybridMultilevel"/>
    <w:tmpl w:val="0BF28E96"/>
    <w:lvl w:ilvl="0" w:tplc="04090011">
      <w:start w:val="1"/>
      <w:numFmt w:val="decimal"/>
      <w:lvlText w:val="%1)"/>
      <w:lvlJc w:val="left"/>
      <w:pPr>
        <w:ind w:left="6750" w:hanging="360"/>
      </w:pPr>
      <w:rPr>
        <w:rFonts w:hint="default"/>
      </w:rPr>
    </w:lvl>
    <w:lvl w:ilvl="1" w:tplc="23F6E3D2">
      <w:start w:val="6"/>
      <w:numFmt w:val="decimal"/>
      <w:lvlText w:val="%2."/>
      <w:lvlJc w:val="left"/>
      <w:pPr>
        <w:tabs>
          <w:tab w:val="num" w:pos="1647"/>
        </w:tabs>
        <w:ind w:left="1647" w:hanging="360"/>
      </w:pPr>
      <w:rPr>
        <w:rFonts w:hint="default"/>
        <w:b/>
      </w:rPr>
    </w:lvl>
    <w:lvl w:ilvl="2" w:tplc="42181456">
      <w:start w:val="1"/>
      <w:numFmt w:val="bullet"/>
      <w:lvlText w:val="×"/>
      <w:lvlJc w:val="left"/>
      <w:pPr>
        <w:tabs>
          <w:tab w:val="num" w:pos="2547"/>
        </w:tabs>
        <w:ind w:left="2547" w:hanging="360"/>
      </w:pPr>
      <w:rPr>
        <w:rFonts w:ascii="Times New Roman" w:hAnsi="Times New Roman" w:cs="Times New Roman"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2F34DA"/>
    <w:multiLevelType w:val="hybridMultilevel"/>
    <w:tmpl w:val="BAFA9988"/>
    <w:lvl w:ilvl="0" w:tplc="E2AEE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793286"/>
    <w:multiLevelType w:val="hybridMultilevel"/>
    <w:tmpl w:val="3B4C6682"/>
    <w:lvl w:ilvl="0" w:tplc="42B0E34A">
      <w:start w:val="1"/>
      <w:numFmt w:val="decimal"/>
      <w:lvlText w:val="%1)"/>
      <w:lvlJc w:val="left"/>
      <w:pPr>
        <w:ind w:left="54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5914345"/>
    <w:multiLevelType w:val="hybridMultilevel"/>
    <w:tmpl w:val="F50EB4F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E8C34A3"/>
    <w:multiLevelType w:val="hybridMultilevel"/>
    <w:tmpl w:val="082001EA"/>
    <w:lvl w:ilvl="0" w:tplc="E86AC0DC">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41E7043"/>
    <w:multiLevelType w:val="hybridMultilevel"/>
    <w:tmpl w:val="2FD8E4EC"/>
    <w:lvl w:ilvl="0" w:tplc="F0FEFF66">
      <w:start w:val="1"/>
      <w:numFmt w:val="bullet"/>
      <w:lvlText w:val="-"/>
      <w:lvlJc w:val="lef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7A375EBE"/>
    <w:multiLevelType w:val="multilevel"/>
    <w:tmpl w:val="64A80A6A"/>
    <w:lvl w:ilvl="0">
      <w:start w:val="1"/>
      <w:numFmt w:val="decimal"/>
      <w:lvlText w:val="%1."/>
      <w:lvlJc w:val="left"/>
      <w:pPr>
        <w:ind w:left="786" w:hanging="360"/>
      </w:pPr>
      <w:rPr>
        <w:rFonts w:hint="default"/>
        <w:i w:val="0"/>
      </w:rPr>
    </w:lvl>
    <w:lvl w:ilvl="1">
      <w:start w:val="1"/>
      <w:numFmt w:val="decimal"/>
      <w:isLgl/>
      <w:lvlText w:val="%1.%2."/>
      <w:lvlJc w:val="left"/>
      <w:pPr>
        <w:ind w:left="81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AC36588"/>
    <w:multiLevelType w:val="hybridMultilevel"/>
    <w:tmpl w:val="04E42094"/>
    <w:lvl w:ilvl="0" w:tplc="E86AC0DC">
      <w:start w:val="1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C309BF"/>
    <w:multiLevelType w:val="hybridMultilevel"/>
    <w:tmpl w:val="4F1C397A"/>
    <w:lvl w:ilvl="0" w:tplc="E86AC0DC">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E6607D"/>
    <w:multiLevelType w:val="hybridMultilevel"/>
    <w:tmpl w:val="062E603E"/>
    <w:lvl w:ilvl="0" w:tplc="9AE4CBB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8"/>
  </w:num>
  <w:num w:numId="4">
    <w:abstractNumId w:val="19"/>
  </w:num>
  <w:num w:numId="5">
    <w:abstractNumId w:val="16"/>
  </w:num>
  <w:num w:numId="6">
    <w:abstractNumId w:val="22"/>
  </w:num>
  <w:num w:numId="7">
    <w:abstractNumId w:val="15"/>
  </w:num>
  <w:num w:numId="8">
    <w:abstractNumId w:val="18"/>
  </w:num>
  <w:num w:numId="9">
    <w:abstractNumId w:val="14"/>
  </w:num>
  <w:num w:numId="10">
    <w:abstractNumId w:val="24"/>
  </w:num>
  <w:num w:numId="11">
    <w:abstractNumId w:val="23"/>
  </w:num>
  <w:num w:numId="12">
    <w:abstractNumId w:val="10"/>
  </w:num>
  <w:num w:numId="13">
    <w:abstractNumId w:val="21"/>
  </w:num>
  <w:num w:numId="14">
    <w:abstractNumId w:val="25"/>
  </w:num>
  <w:num w:numId="15">
    <w:abstractNumId w:val="20"/>
  </w:num>
  <w:num w:numId="16">
    <w:abstractNumId w:val="26"/>
  </w:num>
  <w:num w:numId="17">
    <w:abstractNumId w:val="11"/>
  </w:num>
  <w:num w:numId="18">
    <w:abstractNumId w:val="13"/>
  </w:num>
  <w:num w:numId="19">
    <w:abstractNumId w:val="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780B6E"/>
    <w:rsid w:val="00005A3A"/>
    <w:rsid w:val="00006D4E"/>
    <w:rsid w:val="00017ED0"/>
    <w:rsid w:val="00037213"/>
    <w:rsid w:val="00081BBA"/>
    <w:rsid w:val="000A6CAF"/>
    <w:rsid w:val="000B40D4"/>
    <w:rsid w:val="000D465A"/>
    <w:rsid w:val="000E4B34"/>
    <w:rsid w:val="00112B9B"/>
    <w:rsid w:val="00120DA1"/>
    <w:rsid w:val="00125363"/>
    <w:rsid w:val="00135630"/>
    <w:rsid w:val="00135EEC"/>
    <w:rsid w:val="00151AB7"/>
    <w:rsid w:val="00154B10"/>
    <w:rsid w:val="00160F74"/>
    <w:rsid w:val="001713EE"/>
    <w:rsid w:val="0017465F"/>
    <w:rsid w:val="00190650"/>
    <w:rsid w:val="001A5AC8"/>
    <w:rsid w:val="001B72A1"/>
    <w:rsid w:val="001D367A"/>
    <w:rsid w:val="001D5AFA"/>
    <w:rsid w:val="001E1653"/>
    <w:rsid w:val="00201302"/>
    <w:rsid w:val="00214C00"/>
    <w:rsid w:val="00237BE7"/>
    <w:rsid w:val="00240B00"/>
    <w:rsid w:val="0026080D"/>
    <w:rsid w:val="002641A6"/>
    <w:rsid w:val="00270A92"/>
    <w:rsid w:val="00274403"/>
    <w:rsid w:val="00293A81"/>
    <w:rsid w:val="002A7311"/>
    <w:rsid w:val="002C5D15"/>
    <w:rsid w:val="002E3137"/>
    <w:rsid w:val="002E4311"/>
    <w:rsid w:val="002E45E5"/>
    <w:rsid w:val="002F2F53"/>
    <w:rsid w:val="00303750"/>
    <w:rsid w:val="00305874"/>
    <w:rsid w:val="00314139"/>
    <w:rsid w:val="0031555B"/>
    <w:rsid w:val="003479F5"/>
    <w:rsid w:val="003519C6"/>
    <w:rsid w:val="003625B6"/>
    <w:rsid w:val="003627AB"/>
    <w:rsid w:val="00372F98"/>
    <w:rsid w:val="003777EF"/>
    <w:rsid w:val="00397078"/>
    <w:rsid w:val="003F0C14"/>
    <w:rsid w:val="003F664C"/>
    <w:rsid w:val="00414595"/>
    <w:rsid w:val="00436D2F"/>
    <w:rsid w:val="004767A1"/>
    <w:rsid w:val="004774B5"/>
    <w:rsid w:val="004A5367"/>
    <w:rsid w:val="004A6A35"/>
    <w:rsid w:val="004C5205"/>
    <w:rsid w:val="004E1E8B"/>
    <w:rsid w:val="00506AFF"/>
    <w:rsid w:val="005133C2"/>
    <w:rsid w:val="00520E9D"/>
    <w:rsid w:val="0052354A"/>
    <w:rsid w:val="00534E64"/>
    <w:rsid w:val="00535838"/>
    <w:rsid w:val="005575B9"/>
    <w:rsid w:val="00583BC8"/>
    <w:rsid w:val="00590AE8"/>
    <w:rsid w:val="005921B0"/>
    <w:rsid w:val="0059395C"/>
    <w:rsid w:val="005A08B8"/>
    <w:rsid w:val="005B5B73"/>
    <w:rsid w:val="005B5F79"/>
    <w:rsid w:val="005B7026"/>
    <w:rsid w:val="005C0300"/>
    <w:rsid w:val="005C1E8C"/>
    <w:rsid w:val="005C7617"/>
    <w:rsid w:val="005D7FB6"/>
    <w:rsid w:val="005F7380"/>
    <w:rsid w:val="006071B9"/>
    <w:rsid w:val="00607A18"/>
    <w:rsid w:val="00607F19"/>
    <w:rsid w:val="00612C7B"/>
    <w:rsid w:val="0062136C"/>
    <w:rsid w:val="006226E8"/>
    <w:rsid w:val="00635F52"/>
    <w:rsid w:val="006430DD"/>
    <w:rsid w:val="00645696"/>
    <w:rsid w:val="00650C24"/>
    <w:rsid w:val="0065673B"/>
    <w:rsid w:val="0066517E"/>
    <w:rsid w:val="00671D8E"/>
    <w:rsid w:val="00677B43"/>
    <w:rsid w:val="00691E72"/>
    <w:rsid w:val="006A073D"/>
    <w:rsid w:val="006A39EA"/>
    <w:rsid w:val="006B2C85"/>
    <w:rsid w:val="006B49EB"/>
    <w:rsid w:val="006B4E9A"/>
    <w:rsid w:val="006C19E0"/>
    <w:rsid w:val="006C7DBB"/>
    <w:rsid w:val="006D326E"/>
    <w:rsid w:val="006E0C88"/>
    <w:rsid w:val="007003AD"/>
    <w:rsid w:val="0071101F"/>
    <w:rsid w:val="00714450"/>
    <w:rsid w:val="0073004F"/>
    <w:rsid w:val="00740411"/>
    <w:rsid w:val="00763582"/>
    <w:rsid w:val="00780B6E"/>
    <w:rsid w:val="0078408F"/>
    <w:rsid w:val="00792DE4"/>
    <w:rsid w:val="007B7E08"/>
    <w:rsid w:val="007C1FCF"/>
    <w:rsid w:val="007F60AE"/>
    <w:rsid w:val="008224D0"/>
    <w:rsid w:val="0082706F"/>
    <w:rsid w:val="0084589B"/>
    <w:rsid w:val="008518A2"/>
    <w:rsid w:val="00880987"/>
    <w:rsid w:val="008905F0"/>
    <w:rsid w:val="008A221F"/>
    <w:rsid w:val="008A3005"/>
    <w:rsid w:val="008C12A7"/>
    <w:rsid w:val="008D27EA"/>
    <w:rsid w:val="008F3011"/>
    <w:rsid w:val="00913CB5"/>
    <w:rsid w:val="009217A8"/>
    <w:rsid w:val="0092344C"/>
    <w:rsid w:val="00932CEE"/>
    <w:rsid w:val="00941336"/>
    <w:rsid w:val="00942A6C"/>
    <w:rsid w:val="0096507A"/>
    <w:rsid w:val="00972314"/>
    <w:rsid w:val="009952E6"/>
    <w:rsid w:val="009A0895"/>
    <w:rsid w:val="009E0461"/>
    <w:rsid w:val="009F65DF"/>
    <w:rsid w:val="00A16D28"/>
    <w:rsid w:val="00A21256"/>
    <w:rsid w:val="00A67093"/>
    <w:rsid w:val="00A714F0"/>
    <w:rsid w:val="00A71F77"/>
    <w:rsid w:val="00A80137"/>
    <w:rsid w:val="00A93785"/>
    <w:rsid w:val="00A95105"/>
    <w:rsid w:val="00AE5747"/>
    <w:rsid w:val="00B16AEC"/>
    <w:rsid w:val="00B16E5E"/>
    <w:rsid w:val="00B4728B"/>
    <w:rsid w:val="00B737E2"/>
    <w:rsid w:val="00B762E3"/>
    <w:rsid w:val="00BA4C56"/>
    <w:rsid w:val="00BB4627"/>
    <w:rsid w:val="00BE2CF9"/>
    <w:rsid w:val="00BE673E"/>
    <w:rsid w:val="00C12A2F"/>
    <w:rsid w:val="00C13E0D"/>
    <w:rsid w:val="00C476FA"/>
    <w:rsid w:val="00C521D8"/>
    <w:rsid w:val="00C52B1A"/>
    <w:rsid w:val="00C550D6"/>
    <w:rsid w:val="00C62D54"/>
    <w:rsid w:val="00C74A9D"/>
    <w:rsid w:val="00C7507B"/>
    <w:rsid w:val="00C81BAB"/>
    <w:rsid w:val="00C90106"/>
    <w:rsid w:val="00C955A3"/>
    <w:rsid w:val="00C961CA"/>
    <w:rsid w:val="00CB7283"/>
    <w:rsid w:val="00CD79F1"/>
    <w:rsid w:val="00CF1F2E"/>
    <w:rsid w:val="00CF65D6"/>
    <w:rsid w:val="00D02CE2"/>
    <w:rsid w:val="00D131B6"/>
    <w:rsid w:val="00D17A64"/>
    <w:rsid w:val="00D2078C"/>
    <w:rsid w:val="00D4367D"/>
    <w:rsid w:val="00D8015D"/>
    <w:rsid w:val="00D8355D"/>
    <w:rsid w:val="00D87A6F"/>
    <w:rsid w:val="00DC3B74"/>
    <w:rsid w:val="00E07E98"/>
    <w:rsid w:val="00E2586F"/>
    <w:rsid w:val="00E260C9"/>
    <w:rsid w:val="00E30721"/>
    <w:rsid w:val="00E427EB"/>
    <w:rsid w:val="00E4645F"/>
    <w:rsid w:val="00E50E29"/>
    <w:rsid w:val="00E53F1A"/>
    <w:rsid w:val="00E57704"/>
    <w:rsid w:val="00E75848"/>
    <w:rsid w:val="00E938AC"/>
    <w:rsid w:val="00E978FB"/>
    <w:rsid w:val="00EA2EBB"/>
    <w:rsid w:val="00EC1787"/>
    <w:rsid w:val="00ED410A"/>
    <w:rsid w:val="00EE3069"/>
    <w:rsid w:val="00EE30E0"/>
    <w:rsid w:val="00F363E4"/>
    <w:rsid w:val="00F37CD6"/>
    <w:rsid w:val="00F45DB9"/>
    <w:rsid w:val="00F52FBC"/>
    <w:rsid w:val="00F57F8E"/>
    <w:rsid w:val="00F76281"/>
    <w:rsid w:val="00FA3B74"/>
    <w:rsid w:val="00FB354E"/>
    <w:rsid w:val="00FB48D0"/>
    <w:rsid w:val="00FB6BA2"/>
    <w:rsid w:val="00FB7025"/>
    <w:rsid w:val="00FD09B6"/>
    <w:rsid w:val="00FD4B2B"/>
    <w:rsid w:val="00FE217C"/>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0B6E"/>
    <w:pPr>
      <w:keepNext/>
      <w:jc w:val="center"/>
      <w:outlineLvl w:val="0"/>
    </w:pPr>
    <w:rPr>
      <w:b/>
      <w:bCs/>
      <w:lang w:val="sr-Cyrl-CS"/>
    </w:rPr>
  </w:style>
  <w:style w:type="paragraph" w:styleId="Heading2">
    <w:name w:val="heading 2"/>
    <w:basedOn w:val="Normal"/>
    <w:next w:val="Normal"/>
    <w:link w:val="Heading2Char"/>
    <w:unhideWhenUsed/>
    <w:qFormat/>
    <w:rsid w:val="00780B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B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93A81"/>
    <w:pPr>
      <w:keepNext/>
      <w:outlineLvl w:val="3"/>
    </w:pPr>
    <w:rPr>
      <w:sz w:val="32"/>
      <w:lang w:val="sr-Cyrl-CS"/>
    </w:rPr>
  </w:style>
  <w:style w:type="paragraph" w:styleId="Heading5">
    <w:name w:val="heading 5"/>
    <w:basedOn w:val="Normal"/>
    <w:next w:val="Normal"/>
    <w:link w:val="Heading5Char"/>
    <w:qFormat/>
    <w:rsid w:val="00293A81"/>
    <w:pPr>
      <w:keepNext/>
      <w:ind w:left="360"/>
      <w:outlineLvl w:val="4"/>
    </w:pPr>
    <w:rPr>
      <w:b/>
      <w:bCs/>
      <w:sz w:val="28"/>
      <w:lang w:val="sr-Cyrl-CS"/>
    </w:rPr>
  </w:style>
  <w:style w:type="paragraph" w:styleId="Heading6">
    <w:name w:val="heading 6"/>
    <w:basedOn w:val="Normal"/>
    <w:next w:val="Normal"/>
    <w:link w:val="Heading6Char"/>
    <w:qFormat/>
    <w:rsid w:val="00293A81"/>
    <w:pPr>
      <w:keepNext/>
      <w:ind w:left="1560"/>
      <w:jc w:val="both"/>
      <w:outlineLvl w:val="5"/>
    </w:pPr>
    <w:rPr>
      <w:b/>
      <w:bCs/>
      <w:lang w:val="sr-Cyrl-CS"/>
    </w:rPr>
  </w:style>
  <w:style w:type="paragraph" w:styleId="Heading8">
    <w:name w:val="heading 8"/>
    <w:basedOn w:val="Normal"/>
    <w:next w:val="Normal"/>
    <w:link w:val="Heading8Char"/>
    <w:qFormat/>
    <w:rsid w:val="00293A8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B6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780B6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80B6E"/>
    <w:rPr>
      <w:rFonts w:ascii="Arial" w:eastAsia="Times New Roman" w:hAnsi="Arial" w:cs="Arial"/>
      <w:b/>
      <w:bCs/>
      <w:sz w:val="26"/>
      <w:szCs w:val="26"/>
    </w:rPr>
  </w:style>
  <w:style w:type="paragraph" w:styleId="BodyTextIndent2">
    <w:name w:val="Body Text Indent 2"/>
    <w:basedOn w:val="Normal"/>
    <w:link w:val="BodyTextIndent2Char"/>
    <w:rsid w:val="00780B6E"/>
    <w:pPr>
      <w:ind w:firstLine="720"/>
      <w:jc w:val="both"/>
    </w:pPr>
    <w:rPr>
      <w:lang w:val="sr-Cyrl-CS"/>
    </w:rPr>
  </w:style>
  <w:style w:type="character" w:customStyle="1" w:styleId="BodyTextIndent2Char">
    <w:name w:val="Body Text Indent 2 Char"/>
    <w:basedOn w:val="DefaultParagraphFont"/>
    <w:link w:val="BodyTextIndent2"/>
    <w:rsid w:val="00780B6E"/>
    <w:rPr>
      <w:rFonts w:ascii="Times New Roman" w:eastAsia="Times New Roman" w:hAnsi="Times New Roman" w:cs="Times New Roman"/>
      <w:sz w:val="24"/>
      <w:szCs w:val="24"/>
      <w:lang w:val="sr-Cyrl-CS"/>
    </w:rPr>
  </w:style>
  <w:style w:type="paragraph" w:styleId="Header">
    <w:name w:val="header"/>
    <w:basedOn w:val="Normal"/>
    <w:link w:val="HeaderChar"/>
    <w:uiPriority w:val="99"/>
    <w:rsid w:val="00780B6E"/>
    <w:pPr>
      <w:tabs>
        <w:tab w:val="center" w:pos="4320"/>
        <w:tab w:val="right" w:pos="8640"/>
      </w:tabs>
    </w:pPr>
  </w:style>
  <w:style w:type="character" w:customStyle="1" w:styleId="HeaderChar">
    <w:name w:val="Header Char"/>
    <w:basedOn w:val="DefaultParagraphFont"/>
    <w:link w:val="Header"/>
    <w:uiPriority w:val="99"/>
    <w:rsid w:val="00780B6E"/>
    <w:rPr>
      <w:rFonts w:ascii="Times New Roman" w:eastAsia="Times New Roman" w:hAnsi="Times New Roman" w:cs="Times New Roman"/>
      <w:sz w:val="24"/>
      <w:szCs w:val="24"/>
    </w:rPr>
  </w:style>
  <w:style w:type="paragraph" w:styleId="Footer">
    <w:name w:val="footer"/>
    <w:basedOn w:val="Normal"/>
    <w:link w:val="FooterChar"/>
    <w:uiPriority w:val="99"/>
    <w:rsid w:val="00780B6E"/>
    <w:pPr>
      <w:tabs>
        <w:tab w:val="center" w:pos="4320"/>
        <w:tab w:val="right" w:pos="8640"/>
      </w:tabs>
    </w:pPr>
  </w:style>
  <w:style w:type="character" w:customStyle="1" w:styleId="FooterChar">
    <w:name w:val="Footer Char"/>
    <w:basedOn w:val="DefaultParagraphFont"/>
    <w:link w:val="Footer"/>
    <w:uiPriority w:val="99"/>
    <w:rsid w:val="00780B6E"/>
    <w:rPr>
      <w:rFonts w:ascii="Times New Roman" w:eastAsia="Times New Roman" w:hAnsi="Times New Roman" w:cs="Times New Roman"/>
      <w:sz w:val="24"/>
      <w:szCs w:val="24"/>
    </w:rPr>
  </w:style>
  <w:style w:type="character" w:styleId="PageNumber">
    <w:name w:val="page number"/>
    <w:basedOn w:val="DefaultParagraphFont"/>
    <w:rsid w:val="00780B6E"/>
  </w:style>
  <w:style w:type="paragraph" w:styleId="BodyText">
    <w:name w:val="Body Text"/>
    <w:basedOn w:val="Normal"/>
    <w:link w:val="BodyTextChar"/>
    <w:rsid w:val="00780B6E"/>
    <w:pPr>
      <w:spacing w:after="120"/>
    </w:pPr>
  </w:style>
  <w:style w:type="character" w:customStyle="1" w:styleId="BodyTextChar">
    <w:name w:val="Body Text Char"/>
    <w:basedOn w:val="DefaultParagraphFont"/>
    <w:link w:val="BodyText"/>
    <w:rsid w:val="00780B6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780B6E"/>
    <w:pPr>
      <w:spacing w:after="120"/>
      <w:ind w:left="360"/>
    </w:pPr>
  </w:style>
  <w:style w:type="character" w:customStyle="1" w:styleId="BodyTextIndentChar">
    <w:name w:val="Body Text Indent Char"/>
    <w:basedOn w:val="DefaultParagraphFont"/>
    <w:link w:val="BodyTextIndent"/>
    <w:uiPriority w:val="99"/>
    <w:rsid w:val="00780B6E"/>
    <w:rPr>
      <w:rFonts w:ascii="Times New Roman" w:eastAsia="Times New Roman" w:hAnsi="Times New Roman" w:cs="Times New Roman"/>
      <w:sz w:val="24"/>
      <w:szCs w:val="24"/>
    </w:rPr>
  </w:style>
  <w:style w:type="paragraph" w:customStyle="1" w:styleId="podnaslovpropisa">
    <w:name w:val="podnaslovpropisa"/>
    <w:basedOn w:val="Normal"/>
    <w:rsid w:val="00780B6E"/>
    <w:pPr>
      <w:spacing w:before="100" w:beforeAutospacing="1" w:after="100" w:afterAutospacing="1"/>
    </w:pPr>
  </w:style>
  <w:style w:type="character" w:styleId="Emphasis">
    <w:name w:val="Emphasis"/>
    <w:qFormat/>
    <w:rsid w:val="00780B6E"/>
    <w:rPr>
      <w:i/>
      <w:iCs/>
    </w:rPr>
  </w:style>
  <w:style w:type="paragraph" w:styleId="BalloonText">
    <w:name w:val="Balloon Text"/>
    <w:basedOn w:val="Normal"/>
    <w:link w:val="BalloonTextChar"/>
    <w:rsid w:val="00780B6E"/>
    <w:rPr>
      <w:rFonts w:ascii="Tahoma" w:hAnsi="Tahoma" w:cs="Tahoma"/>
      <w:sz w:val="16"/>
      <w:szCs w:val="16"/>
    </w:rPr>
  </w:style>
  <w:style w:type="character" w:customStyle="1" w:styleId="BalloonTextChar">
    <w:name w:val="Balloon Text Char"/>
    <w:basedOn w:val="DefaultParagraphFont"/>
    <w:link w:val="BalloonText"/>
    <w:rsid w:val="00780B6E"/>
    <w:rPr>
      <w:rFonts w:ascii="Tahoma" w:eastAsia="Times New Roman" w:hAnsi="Tahoma" w:cs="Tahoma"/>
      <w:sz w:val="16"/>
      <w:szCs w:val="16"/>
    </w:rPr>
  </w:style>
  <w:style w:type="paragraph" w:styleId="ListParagraph">
    <w:name w:val="List Paragraph"/>
    <w:aliases w:val="Liste 1,List Paragraph1,Bullet Number,lp1,lp11,List Paragraph11,Bullet 1,Use Case List Paragraph,Bullet List,FooterText,Num Bullet 1"/>
    <w:basedOn w:val="Normal"/>
    <w:link w:val="ListParagraphChar"/>
    <w:uiPriority w:val="34"/>
    <w:qFormat/>
    <w:rsid w:val="00780B6E"/>
    <w:pPr>
      <w:spacing w:after="200" w:line="276" w:lineRule="auto"/>
      <w:ind w:left="720"/>
      <w:contextualSpacing/>
    </w:pPr>
    <w:rPr>
      <w:rFonts w:ascii="Calibri" w:hAnsi="Calibri"/>
      <w:sz w:val="22"/>
      <w:szCs w:val="22"/>
      <w:lang w:val="sr-Latn-CS" w:eastAsia="sr-Latn-CS"/>
    </w:rPr>
  </w:style>
  <w:style w:type="table" w:styleId="TableGrid">
    <w:name w:val="Table Grid"/>
    <w:basedOn w:val="TableNormal"/>
    <w:uiPriority w:val="59"/>
    <w:rsid w:val="00780B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80B6E"/>
    <w:rPr>
      <w:color w:val="0000FF"/>
      <w:u w:val="single"/>
    </w:rPr>
  </w:style>
  <w:style w:type="numbering" w:customStyle="1" w:styleId="NoList1">
    <w:name w:val="No List1"/>
    <w:next w:val="NoList"/>
    <w:uiPriority w:val="99"/>
    <w:semiHidden/>
    <w:unhideWhenUsed/>
    <w:rsid w:val="00780B6E"/>
  </w:style>
  <w:style w:type="paragraph" w:customStyle="1" w:styleId="Default">
    <w:name w:val="Default"/>
    <w:link w:val="DefaultChar"/>
    <w:rsid w:val="00780B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Default"/>
    <w:link w:val="Style1Char"/>
    <w:qFormat/>
    <w:rsid w:val="00780B6E"/>
    <w:rPr>
      <w:b/>
      <w:bCs/>
    </w:rPr>
  </w:style>
  <w:style w:type="paragraph" w:customStyle="1" w:styleId="Style2">
    <w:name w:val="Style2"/>
    <w:basedOn w:val="Style1"/>
    <w:link w:val="Style2Char"/>
    <w:qFormat/>
    <w:rsid w:val="00780B6E"/>
    <w:rPr>
      <w:b w:val="0"/>
    </w:rPr>
  </w:style>
  <w:style w:type="character" w:customStyle="1" w:styleId="DefaultChar">
    <w:name w:val="Default Char"/>
    <w:link w:val="Default"/>
    <w:rsid w:val="00780B6E"/>
    <w:rPr>
      <w:rFonts w:ascii="Times New Roman" w:eastAsia="Calibri" w:hAnsi="Times New Roman" w:cs="Times New Roman"/>
      <w:color w:val="000000"/>
      <w:sz w:val="24"/>
      <w:szCs w:val="24"/>
    </w:rPr>
  </w:style>
  <w:style w:type="character" w:customStyle="1" w:styleId="Style1Char">
    <w:name w:val="Style1 Char"/>
    <w:link w:val="Style1"/>
    <w:rsid w:val="00780B6E"/>
    <w:rPr>
      <w:rFonts w:ascii="Times New Roman" w:eastAsia="Calibri" w:hAnsi="Times New Roman" w:cs="Times New Roman"/>
      <w:b/>
      <w:bCs/>
      <w:color w:val="000000"/>
      <w:sz w:val="24"/>
      <w:szCs w:val="24"/>
    </w:rPr>
  </w:style>
  <w:style w:type="character" w:customStyle="1" w:styleId="Style2Char">
    <w:name w:val="Style2 Char"/>
    <w:link w:val="Style2"/>
    <w:rsid w:val="00780B6E"/>
    <w:rPr>
      <w:rFonts w:ascii="Times New Roman" w:eastAsia="Calibri" w:hAnsi="Times New Roman" w:cs="Times New Roman"/>
      <w:bCs/>
      <w:color w:val="000000"/>
      <w:sz w:val="24"/>
      <w:szCs w:val="24"/>
    </w:rPr>
  </w:style>
  <w:style w:type="paragraph" w:customStyle="1" w:styleId="CharCharChar1CharCharChar">
    <w:name w:val="Char Char Char1 Char Char Char"/>
    <w:basedOn w:val="Normal"/>
    <w:semiHidden/>
    <w:rsid w:val="00780B6E"/>
    <w:pPr>
      <w:spacing w:before="120" w:after="160" w:line="240" w:lineRule="exact"/>
      <w:jc w:val="both"/>
    </w:pPr>
    <w:rPr>
      <w:rFonts w:ascii="Tahoma" w:hAnsi="Tahoma"/>
      <w:sz w:val="20"/>
      <w:szCs w:val="20"/>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
    <w:link w:val="ListParagraph"/>
    <w:uiPriority w:val="34"/>
    <w:rsid w:val="00780B6E"/>
    <w:rPr>
      <w:rFonts w:ascii="Calibri" w:eastAsia="Times New Roman" w:hAnsi="Calibri" w:cs="Times New Roman"/>
      <w:lang w:val="sr-Latn-CS" w:eastAsia="sr-Latn-CS"/>
    </w:rPr>
  </w:style>
  <w:style w:type="paragraph" w:styleId="NoSpacing">
    <w:name w:val="No Spacing"/>
    <w:uiPriority w:val="1"/>
    <w:qFormat/>
    <w:rsid w:val="00780B6E"/>
    <w:pPr>
      <w:tabs>
        <w:tab w:val="left" w:pos="1440"/>
      </w:tabs>
      <w:suppressAutoHyphens/>
      <w:spacing w:after="0" w:line="240" w:lineRule="auto"/>
      <w:jc w:val="both"/>
    </w:pPr>
    <w:rPr>
      <w:rFonts w:ascii="Times New Roman" w:eastAsia="Times New Roman" w:hAnsi="Times New Roman" w:cs="Times New Roman"/>
      <w:sz w:val="24"/>
      <w:szCs w:val="24"/>
      <w:lang w:eastAsia="ar-SA"/>
    </w:rPr>
  </w:style>
  <w:style w:type="paragraph" w:styleId="DocumentMap">
    <w:name w:val="Document Map"/>
    <w:basedOn w:val="Normal"/>
    <w:link w:val="DocumentMapChar"/>
    <w:rsid w:val="00780B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80B6E"/>
    <w:rPr>
      <w:rFonts w:ascii="Tahoma" w:eastAsia="Times New Roman" w:hAnsi="Tahoma" w:cs="Tahoma"/>
      <w:sz w:val="20"/>
      <w:szCs w:val="20"/>
      <w:shd w:val="clear" w:color="auto" w:fill="000080"/>
    </w:rPr>
  </w:style>
  <w:style w:type="character" w:styleId="Strong">
    <w:name w:val="Strong"/>
    <w:qFormat/>
    <w:rsid w:val="00780B6E"/>
    <w:rPr>
      <w:b/>
      <w:bCs/>
    </w:rPr>
  </w:style>
  <w:style w:type="paragraph" w:customStyle="1" w:styleId="InsideAddress">
    <w:name w:val="Inside Address"/>
    <w:basedOn w:val="Normal"/>
    <w:rsid w:val="00780B6E"/>
    <w:pPr>
      <w:suppressAutoHyphens/>
      <w:spacing w:line="240" w:lineRule="atLeast"/>
    </w:pPr>
    <w:rPr>
      <w:lang w:eastAsia="zh-CN"/>
    </w:rPr>
  </w:style>
  <w:style w:type="character" w:customStyle="1" w:styleId="ListParagraphCharChar">
    <w:name w:val="List Paragraph Char Char"/>
    <w:rsid w:val="00780B6E"/>
    <w:rPr>
      <w:rFonts w:ascii="Arial" w:hAnsi="Arial" w:cs="Arial"/>
      <w:sz w:val="22"/>
      <w:szCs w:val="24"/>
      <w:lang w:val="en-US" w:eastAsia="zh-CN" w:bidi="ar-SA"/>
    </w:rPr>
  </w:style>
  <w:style w:type="paragraph" w:customStyle="1" w:styleId="Paragraf">
    <w:name w:val="Paragraf"/>
    <w:basedOn w:val="Normal"/>
    <w:rsid w:val="00780B6E"/>
    <w:pPr>
      <w:suppressAutoHyphens/>
      <w:spacing w:before="60"/>
      <w:ind w:firstLine="851"/>
    </w:pPr>
    <w:rPr>
      <w:rFonts w:ascii="Verdana" w:hAnsi="Verdana" w:cs="Verdana"/>
      <w:sz w:val="22"/>
    </w:rPr>
  </w:style>
  <w:style w:type="character" w:customStyle="1" w:styleId="Headerorfooter2">
    <w:name w:val="Header or footer (2)_"/>
    <w:link w:val="Headerorfooter20"/>
    <w:locked/>
    <w:rsid w:val="00780B6E"/>
    <w:rPr>
      <w:b/>
      <w:bCs/>
      <w:spacing w:val="1"/>
      <w:shd w:val="clear" w:color="auto" w:fill="FFFFFF"/>
    </w:rPr>
  </w:style>
  <w:style w:type="paragraph" w:customStyle="1" w:styleId="Headerorfooter20">
    <w:name w:val="Header or footer (2)"/>
    <w:basedOn w:val="Normal"/>
    <w:link w:val="Headerorfooter2"/>
    <w:rsid w:val="00780B6E"/>
    <w:pPr>
      <w:widowControl w:val="0"/>
      <w:shd w:val="clear" w:color="auto" w:fill="FFFFFF"/>
      <w:spacing w:line="240" w:lineRule="atLeast"/>
      <w:jc w:val="center"/>
    </w:pPr>
    <w:rPr>
      <w:rFonts w:asciiTheme="minorHAnsi" w:eastAsiaTheme="minorHAnsi" w:hAnsiTheme="minorHAnsi" w:cstheme="minorBidi"/>
      <w:b/>
      <w:bCs/>
      <w:spacing w:val="1"/>
      <w:sz w:val="22"/>
      <w:szCs w:val="22"/>
    </w:rPr>
  </w:style>
  <w:style w:type="character" w:customStyle="1" w:styleId="ListParagraphCharCharChar">
    <w:name w:val="List Paragraph Char Char Char"/>
    <w:rsid w:val="00780B6E"/>
    <w:rPr>
      <w:rFonts w:ascii="Times New Roman" w:eastAsia="Times New Roman" w:hAnsi="Times New Roman" w:cs="Times New Roman"/>
      <w:sz w:val="24"/>
      <w:szCs w:val="24"/>
      <w:lang w:val="en-US"/>
    </w:rPr>
  </w:style>
  <w:style w:type="paragraph" w:customStyle="1" w:styleId="CharChar4CharCharCharCharCharCharCharCharCharCharCharCharCharChar">
    <w:name w:val="Char Char4 Char Char Char Char Char Char Char Char Char Char Char Char Char Char"/>
    <w:basedOn w:val="Normal"/>
    <w:rsid w:val="00780B6E"/>
    <w:pPr>
      <w:spacing w:after="160" w:line="240" w:lineRule="exact"/>
    </w:pPr>
    <w:rPr>
      <w:rFonts w:ascii="Arial" w:hAnsi="Arial" w:cs="Arial"/>
      <w:sz w:val="20"/>
      <w:szCs w:val="20"/>
    </w:rPr>
  </w:style>
  <w:style w:type="character" w:customStyle="1" w:styleId="StyleGaramond">
    <w:name w:val="Style Garamond"/>
    <w:rsid w:val="00780B6E"/>
    <w:rPr>
      <w:rFonts w:ascii="Garamond" w:hAnsi="Garamond"/>
      <w:sz w:val="26"/>
      <w:lang w:val="sr-Cyrl-CS"/>
    </w:rPr>
  </w:style>
  <w:style w:type="paragraph" w:styleId="CommentText">
    <w:name w:val="annotation text"/>
    <w:basedOn w:val="Normal"/>
    <w:link w:val="CommentTextChar"/>
    <w:rsid w:val="00780B6E"/>
    <w:rPr>
      <w:sz w:val="20"/>
      <w:szCs w:val="20"/>
    </w:rPr>
  </w:style>
  <w:style w:type="character" w:customStyle="1" w:styleId="CommentTextChar">
    <w:name w:val="Comment Text Char"/>
    <w:basedOn w:val="DefaultParagraphFont"/>
    <w:link w:val="CommentText"/>
    <w:rsid w:val="00780B6E"/>
    <w:rPr>
      <w:rFonts w:ascii="Times New Roman" w:eastAsia="Times New Roman" w:hAnsi="Times New Roman" w:cs="Times New Roman"/>
      <w:sz w:val="20"/>
      <w:szCs w:val="20"/>
    </w:rPr>
  </w:style>
  <w:style w:type="character" w:customStyle="1" w:styleId="EmailStyle59">
    <w:name w:val="EmailStyle59"/>
    <w:semiHidden/>
    <w:rsid w:val="00780B6E"/>
    <w:rPr>
      <w:color w:val="000000"/>
    </w:rPr>
  </w:style>
  <w:style w:type="paragraph" w:customStyle="1" w:styleId="Normal12">
    <w:name w:val="Normal + 12"/>
    <w:basedOn w:val="Normal"/>
    <w:rsid w:val="00780B6E"/>
    <w:rPr>
      <w:sz w:val="28"/>
      <w:szCs w:val="28"/>
      <w:lang w:val="sr-Latn-CS"/>
    </w:rPr>
  </w:style>
  <w:style w:type="paragraph" w:customStyle="1" w:styleId="CharChar4CharCharCharCharCharCharCharCharCharCharCharChar">
    <w:name w:val="Char Char4 Char Char Char Char Char Char Char Char Char Char Char Char"/>
    <w:basedOn w:val="Normal"/>
    <w:rsid w:val="00780B6E"/>
    <w:pPr>
      <w:spacing w:after="160" w:line="240" w:lineRule="exact"/>
    </w:pPr>
    <w:rPr>
      <w:rFonts w:ascii="Arial" w:hAnsi="Arial" w:cs="Arial"/>
      <w:sz w:val="20"/>
      <w:szCs w:val="20"/>
    </w:rPr>
  </w:style>
  <w:style w:type="paragraph" w:customStyle="1" w:styleId="TableContents">
    <w:name w:val="Table Contents"/>
    <w:basedOn w:val="Normal"/>
    <w:rsid w:val="00780B6E"/>
    <w:pPr>
      <w:suppressLineNumbers/>
      <w:suppressAutoHyphens/>
      <w:spacing w:line="100" w:lineRule="atLeast"/>
    </w:pPr>
    <w:rPr>
      <w:rFonts w:eastAsia="Arial Unicode MS"/>
      <w:color w:val="000000"/>
      <w:kern w:val="1"/>
      <w:lang w:eastAsia="ar-SA"/>
    </w:rPr>
  </w:style>
  <w:style w:type="paragraph" w:customStyle="1" w:styleId="CharChar4CharCharCharCharCharCharCharCharCharCharCharCharCharCharCharChar">
    <w:name w:val="Char Char4 Char Char Char Char Char Char Char Char Char Char Char Char Char Char Char Char"/>
    <w:basedOn w:val="Normal"/>
    <w:rsid w:val="00780B6E"/>
    <w:pPr>
      <w:spacing w:after="160" w:line="240" w:lineRule="exact"/>
    </w:pPr>
    <w:rPr>
      <w:rFonts w:ascii="Arial" w:hAnsi="Arial" w:cs="Arial"/>
      <w:sz w:val="20"/>
      <w:szCs w:val="20"/>
    </w:rPr>
  </w:style>
  <w:style w:type="paragraph" w:customStyle="1" w:styleId="ListParagraph2">
    <w:name w:val="List Paragraph2"/>
    <w:basedOn w:val="Normal"/>
    <w:qFormat/>
    <w:rsid w:val="00780B6E"/>
    <w:pPr>
      <w:spacing w:after="200" w:line="276" w:lineRule="auto"/>
      <w:ind w:left="720"/>
      <w:contextualSpacing/>
    </w:pPr>
    <w:rPr>
      <w:rFonts w:ascii="Calibri" w:hAnsi="Calibri"/>
      <w:sz w:val="22"/>
      <w:szCs w:val="22"/>
    </w:rPr>
  </w:style>
  <w:style w:type="numbering" w:customStyle="1" w:styleId="NoList2">
    <w:name w:val="No List2"/>
    <w:next w:val="NoList"/>
    <w:uiPriority w:val="99"/>
    <w:semiHidden/>
    <w:unhideWhenUsed/>
    <w:rsid w:val="00E260C9"/>
  </w:style>
  <w:style w:type="table" w:customStyle="1" w:styleId="TableGrid1">
    <w:name w:val="Table Grid1"/>
    <w:basedOn w:val="TableNormal"/>
    <w:next w:val="TableGrid"/>
    <w:uiPriority w:val="39"/>
    <w:rsid w:val="00E260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260C9"/>
  </w:style>
  <w:style w:type="character" w:customStyle="1" w:styleId="Bodytext2">
    <w:name w:val="Body text (2)"/>
    <w:rsid w:val="00E260C9"/>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style>
  <w:style w:type="paragraph" w:customStyle="1" w:styleId="KDParagraf">
    <w:name w:val="KDParagraf"/>
    <w:basedOn w:val="Normal"/>
    <w:qFormat/>
    <w:rsid w:val="001B72A1"/>
    <w:pPr>
      <w:tabs>
        <w:tab w:val="left" w:pos="567"/>
      </w:tabs>
      <w:spacing w:before="120"/>
      <w:jc w:val="both"/>
    </w:pPr>
    <w:rPr>
      <w:rFonts w:ascii="Arial" w:hAnsi="Arial"/>
      <w:sz w:val="22"/>
      <w:szCs w:val="22"/>
    </w:rPr>
  </w:style>
  <w:style w:type="character" w:styleId="FollowedHyperlink">
    <w:name w:val="FollowedHyperlink"/>
    <w:basedOn w:val="DefaultParagraphFont"/>
    <w:uiPriority w:val="99"/>
    <w:semiHidden/>
    <w:unhideWhenUsed/>
    <w:rsid w:val="009217A8"/>
    <w:rPr>
      <w:color w:val="800080"/>
      <w:u w:val="single"/>
    </w:rPr>
  </w:style>
  <w:style w:type="paragraph" w:customStyle="1" w:styleId="font5">
    <w:name w:val="font5"/>
    <w:basedOn w:val="Normal"/>
    <w:rsid w:val="009217A8"/>
    <w:pPr>
      <w:spacing w:before="100" w:beforeAutospacing="1" w:after="100" w:afterAutospacing="1"/>
    </w:pPr>
    <w:rPr>
      <w:rFonts w:ascii="Arial" w:hAnsi="Arial" w:cs="Arial"/>
      <w:sz w:val="22"/>
      <w:szCs w:val="22"/>
    </w:rPr>
  </w:style>
  <w:style w:type="paragraph" w:customStyle="1" w:styleId="font6">
    <w:name w:val="font6"/>
    <w:basedOn w:val="Normal"/>
    <w:rsid w:val="009217A8"/>
    <w:pPr>
      <w:spacing w:before="100" w:beforeAutospacing="1" w:after="100" w:afterAutospacing="1"/>
    </w:pPr>
    <w:rPr>
      <w:rFonts w:ascii="Arial" w:hAnsi="Arial" w:cs="Arial"/>
      <w:sz w:val="22"/>
      <w:szCs w:val="22"/>
    </w:rPr>
  </w:style>
  <w:style w:type="paragraph" w:customStyle="1" w:styleId="font7">
    <w:name w:val="font7"/>
    <w:basedOn w:val="Normal"/>
    <w:rsid w:val="009217A8"/>
    <w:pPr>
      <w:spacing w:before="100" w:beforeAutospacing="1" w:after="100" w:afterAutospacing="1"/>
    </w:pPr>
    <w:rPr>
      <w:rFonts w:ascii="Symbol" w:hAnsi="Symbol"/>
      <w:sz w:val="22"/>
      <w:szCs w:val="22"/>
    </w:rPr>
  </w:style>
  <w:style w:type="paragraph" w:customStyle="1" w:styleId="font8">
    <w:name w:val="font8"/>
    <w:basedOn w:val="Normal"/>
    <w:rsid w:val="009217A8"/>
    <w:pPr>
      <w:spacing w:before="100" w:beforeAutospacing="1" w:after="100" w:afterAutospacing="1"/>
    </w:pPr>
    <w:rPr>
      <w:sz w:val="14"/>
      <w:szCs w:val="14"/>
    </w:rPr>
  </w:style>
  <w:style w:type="paragraph" w:customStyle="1" w:styleId="font9">
    <w:name w:val="font9"/>
    <w:basedOn w:val="Normal"/>
    <w:rsid w:val="009217A8"/>
    <w:pPr>
      <w:spacing w:before="100" w:beforeAutospacing="1" w:after="100" w:afterAutospacing="1"/>
    </w:pPr>
    <w:rPr>
      <w:rFonts w:ascii="Arial" w:hAnsi="Arial" w:cs="Arial"/>
      <w:sz w:val="22"/>
      <w:szCs w:val="22"/>
    </w:rPr>
  </w:style>
  <w:style w:type="paragraph" w:customStyle="1" w:styleId="font10">
    <w:name w:val="font10"/>
    <w:basedOn w:val="Normal"/>
    <w:rsid w:val="009217A8"/>
    <w:pPr>
      <w:spacing w:before="100" w:beforeAutospacing="1" w:after="100" w:afterAutospacing="1"/>
    </w:pPr>
    <w:rPr>
      <w:rFonts w:ascii="Arial" w:hAnsi="Arial" w:cs="Arial"/>
      <w:color w:val="FF0000"/>
      <w:sz w:val="22"/>
      <w:szCs w:val="22"/>
    </w:rPr>
  </w:style>
  <w:style w:type="paragraph" w:customStyle="1" w:styleId="font11">
    <w:name w:val="font11"/>
    <w:basedOn w:val="Normal"/>
    <w:rsid w:val="009217A8"/>
    <w:pPr>
      <w:spacing w:before="100" w:beforeAutospacing="1" w:after="100" w:afterAutospacing="1"/>
    </w:pPr>
    <w:rPr>
      <w:rFonts w:ascii="Arial CE" w:hAnsi="Arial CE" w:cs="Arial CE"/>
      <w:sz w:val="22"/>
      <w:szCs w:val="22"/>
    </w:rPr>
  </w:style>
  <w:style w:type="paragraph" w:customStyle="1" w:styleId="font12">
    <w:name w:val="font12"/>
    <w:basedOn w:val="Normal"/>
    <w:rsid w:val="009217A8"/>
    <w:pPr>
      <w:spacing w:before="100" w:beforeAutospacing="1" w:after="100" w:afterAutospacing="1"/>
    </w:pPr>
    <w:rPr>
      <w:rFonts w:ascii="Arial" w:hAnsi="Arial" w:cs="Arial"/>
      <w:color w:val="000000"/>
      <w:sz w:val="22"/>
      <w:szCs w:val="22"/>
    </w:rPr>
  </w:style>
  <w:style w:type="paragraph" w:customStyle="1" w:styleId="font13">
    <w:name w:val="font13"/>
    <w:basedOn w:val="Normal"/>
    <w:rsid w:val="009217A8"/>
    <w:pPr>
      <w:spacing w:before="100" w:beforeAutospacing="1" w:after="100" w:afterAutospacing="1"/>
    </w:pPr>
    <w:rPr>
      <w:rFonts w:ascii="Arial" w:hAnsi="Arial" w:cs="Arial"/>
      <w:color w:val="000000"/>
      <w:sz w:val="22"/>
      <w:szCs w:val="22"/>
    </w:rPr>
  </w:style>
  <w:style w:type="paragraph" w:customStyle="1" w:styleId="xl73">
    <w:name w:val="xl73"/>
    <w:basedOn w:val="Normal"/>
    <w:rsid w:val="009217A8"/>
    <w:pPr>
      <w:spacing w:before="100" w:beforeAutospacing="1" w:after="100" w:afterAutospacing="1"/>
    </w:pPr>
    <w:rPr>
      <w:rFonts w:ascii="Arial" w:hAnsi="Arial" w:cs="Arial"/>
      <w:sz w:val="22"/>
      <w:szCs w:val="22"/>
    </w:rPr>
  </w:style>
  <w:style w:type="paragraph" w:customStyle="1" w:styleId="xl74">
    <w:name w:val="xl74"/>
    <w:basedOn w:val="Normal"/>
    <w:rsid w:val="009217A8"/>
    <w:pPr>
      <w:spacing w:before="100" w:beforeAutospacing="1" w:after="100" w:afterAutospacing="1"/>
    </w:pPr>
    <w:rPr>
      <w:rFonts w:ascii="Arial" w:hAnsi="Arial" w:cs="Arial"/>
      <w:b/>
      <w:bCs/>
      <w:sz w:val="22"/>
      <w:szCs w:val="22"/>
    </w:rPr>
  </w:style>
  <w:style w:type="paragraph" w:customStyle="1" w:styleId="xl75">
    <w:name w:val="xl75"/>
    <w:basedOn w:val="Normal"/>
    <w:rsid w:val="009217A8"/>
    <w:pPr>
      <w:spacing w:before="100" w:beforeAutospacing="1" w:after="100" w:afterAutospacing="1"/>
      <w:textAlignment w:val="top"/>
    </w:pPr>
    <w:rPr>
      <w:rFonts w:ascii="Arial" w:hAnsi="Arial" w:cs="Arial"/>
      <w:sz w:val="22"/>
      <w:szCs w:val="22"/>
    </w:rPr>
  </w:style>
  <w:style w:type="paragraph" w:customStyle="1" w:styleId="xl76">
    <w:name w:val="xl76"/>
    <w:basedOn w:val="Normal"/>
    <w:rsid w:val="009217A8"/>
    <w:pPr>
      <w:spacing w:before="100" w:beforeAutospacing="1" w:after="100" w:afterAutospacing="1"/>
      <w:textAlignment w:val="top"/>
    </w:pPr>
    <w:rPr>
      <w:rFonts w:ascii="Arial" w:hAnsi="Arial" w:cs="Arial"/>
      <w:sz w:val="22"/>
      <w:szCs w:val="22"/>
    </w:rPr>
  </w:style>
  <w:style w:type="paragraph" w:customStyle="1" w:styleId="xl77">
    <w:name w:val="xl77"/>
    <w:basedOn w:val="Normal"/>
    <w:rsid w:val="009217A8"/>
    <w:pPr>
      <w:spacing w:before="100" w:beforeAutospacing="1" w:after="100" w:afterAutospacing="1"/>
    </w:pPr>
    <w:rPr>
      <w:rFonts w:ascii="Arial" w:hAnsi="Arial" w:cs="Arial"/>
      <w:sz w:val="22"/>
      <w:szCs w:val="22"/>
    </w:rPr>
  </w:style>
  <w:style w:type="paragraph" w:customStyle="1" w:styleId="xl78">
    <w:name w:val="xl78"/>
    <w:basedOn w:val="Normal"/>
    <w:rsid w:val="009217A8"/>
    <w:pPr>
      <w:spacing w:before="100" w:beforeAutospacing="1" w:after="100" w:afterAutospacing="1"/>
      <w:textAlignment w:val="top"/>
    </w:pPr>
    <w:rPr>
      <w:rFonts w:ascii="Arial" w:hAnsi="Arial" w:cs="Arial"/>
      <w:b/>
      <w:bCs/>
      <w:sz w:val="22"/>
      <w:szCs w:val="22"/>
    </w:rPr>
  </w:style>
  <w:style w:type="paragraph" w:customStyle="1" w:styleId="xl79">
    <w:name w:val="xl79"/>
    <w:basedOn w:val="Normal"/>
    <w:rsid w:val="009217A8"/>
    <w:pPr>
      <w:spacing w:before="100" w:beforeAutospacing="1" w:after="100" w:afterAutospacing="1"/>
      <w:textAlignment w:val="top"/>
    </w:pPr>
    <w:rPr>
      <w:rFonts w:ascii="Arial" w:hAnsi="Arial" w:cs="Arial"/>
      <w:b/>
      <w:bCs/>
      <w:sz w:val="22"/>
      <w:szCs w:val="22"/>
    </w:rPr>
  </w:style>
  <w:style w:type="paragraph" w:customStyle="1" w:styleId="xl80">
    <w:name w:val="xl80"/>
    <w:basedOn w:val="Normal"/>
    <w:rsid w:val="009217A8"/>
    <w:pPr>
      <w:spacing w:before="100" w:beforeAutospacing="1" w:after="100" w:afterAutospacing="1"/>
      <w:jc w:val="right"/>
    </w:pPr>
    <w:rPr>
      <w:rFonts w:ascii="Arial" w:hAnsi="Arial" w:cs="Arial"/>
      <w:sz w:val="22"/>
      <w:szCs w:val="22"/>
    </w:rPr>
  </w:style>
  <w:style w:type="paragraph" w:customStyle="1" w:styleId="xl81">
    <w:name w:val="xl81"/>
    <w:basedOn w:val="Normal"/>
    <w:rsid w:val="009217A8"/>
    <w:pPr>
      <w:spacing w:before="100" w:beforeAutospacing="1" w:after="100" w:afterAutospacing="1"/>
      <w:jc w:val="right"/>
    </w:pPr>
    <w:rPr>
      <w:rFonts w:ascii="Arial" w:hAnsi="Arial" w:cs="Arial"/>
      <w:sz w:val="22"/>
      <w:szCs w:val="22"/>
    </w:rPr>
  </w:style>
  <w:style w:type="paragraph" w:customStyle="1" w:styleId="xl82">
    <w:name w:val="xl82"/>
    <w:basedOn w:val="Normal"/>
    <w:rsid w:val="009217A8"/>
    <w:pPr>
      <w:spacing w:before="100" w:beforeAutospacing="1" w:after="100" w:afterAutospacing="1"/>
    </w:pPr>
    <w:rPr>
      <w:rFonts w:ascii="Arial" w:hAnsi="Arial" w:cs="Arial"/>
      <w:sz w:val="22"/>
      <w:szCs w:val="22"/>
    </w:rPr>
  </w:style>
  <w:style w:type="paragraph" w:customStyle="1" w:styleId="xl83">
    <w:name w:val="xl83"/>
    <w:basedOn w:val="Normal"/>
    <w:rsid w:val="009217A8"/>
    <w:pPr>
      <w:spacing w:before="100" w:beforeAutospacing="1" w:after="100" w:afterAutospacing="1"/>
      <w:textAlignment w:val="center"/>
    </w:pPr>
    <w:rPr>
      <w:rFonts w:ascii="Arial" w:hAnsi="Arial" w:cs="Arial"/>
      <w:sz w:val="22"/>
      <w:szCs w:val="22"/>
    </w:rPr>
  </w:style>
  <w:style w:type="paragraph" w:customStyle="1" w:styleId="xl84">
    <w:name w:val="xl84"/>
    <w:basedOn w:val="Normal"/>
    <w:rsid w:val="009217A8"/>
    <w:pPr>
      <w:spacing w:before="100" w:beforeAutospacing="1" w:after="100" w:afterAutospacing="1"/>
      <w:jc w:val="right"/>
    </w:pPr>
    <w:rPr>
      <w:rFonts w:ascii="Arial" w:hAnsi="Arial" w:cs="Arial"/>
      <w:sz w:val="22"/>
      <w:szCs w:val="22"/>
    </w:rPr>
  </w:style>
  <w:style w:type="paragraph" w:customStyle="1" w:styleId="xl85">
    <w:name w:val="xl85"/>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86">
    <w:name w:val="xl86"/>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87">
    <w:name w:val="xl87"/>
    <w:basedOn w:val="Normal"/>
    <w:rsid w:val="009217A8"/>
    <w:pPr>
      <w:spacing w:before="100" w:beforeAutospacing="1" w:after="100" w:afterAutospacing="1"/>
    </w:pPr>
    <w:rPr>
      <w:sz w:val="22"/>
      <w:szCs w:val="22"/>
    </w:rPr>
  </w:style>
  <w:style w:type="paragraph" w:customStyle="1" w:styleId="xl88">
    <w:name w:val="xl88"/>
    <w:basedOn w:val="Normal"/>
    <w:rsid w:val="009217A8"/>
    <w:pPr>
      <w:spacing w:before="100" w:beforeAutospacing="1" w:after="100" w:afterAutospacing="1"/>
    </w:pPr>
    <w:rPr>
      <w:sz w:val="22"/>
      <w:szCs w:val="22"/>
    </w:rPr>
  </w:style>
  <w:style w:type="paragraph" w:customStyle="1" w:styleId="xl89">
    <w:name w:val="xl89"/>
    <w:basedOn w:val="Normal"/>
    <w:rsid w:val="009217A8"/>
    <w:pPr>
      <w:spacing w:before="100" w:beforeAutospacing="1" w:after="100" w:afterAutospacing="1"/>
    </w:pPr>
    <w:rPr>
      <w:rFonts w:ascii="Arial" w:hAnsi="Arial" w:cs="Arial"/>
      <w:sz w:val="22"/>
      <w:szCs w:val="22"/>
    </w:rPr>
  </w:style>
  <w:style w:type="paragraph" w:customStyle="1" w:styleId="xl90">
    <w:name w:val="xl90"/>
    <w:basedOn w:val="Normal"/>
    <w:rsid w:val="009217A8"/>
    <w:pPr>
      <w:pBdr>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91">
    <w:name w:val="xl91"/>
    <w:basedOn w:val="Normal"/>
    <w:rsid w:val="009217A8"/>
    <w:pPr>
      <w:spacing w:before="100" w:beforeAutospacing="1" w:after="100" w:afterAutospacing="1"/>
      <w:textAlignment w:val="top"/>
    </w:pPr>
    <w:rPr>
      <w:sz w:val="22"/>
      <w:szCs w:val="22"/>
    </w:rPr>
  </w:style>
  <w:style w:type="paragraph" w:customStyle="1" w:styleId="xl92">
    <w:name w:val="xl92"/>
    <w:basedOn w:val="Normal"/>
    <w:rsid w:val="009217A8"/>
    <w:pPr>
      <w:spacing w:before="100" w:beforeAutospacing="1" w:after="100" w:afterAutospacing="1"/>
      <w:textAlignment w:val="top"/>
    </w:pPr>
    <w:rPr>
      <w:sz w:val="22"/>
      <w:szCs w:val="22"/>
    </w:rPr>
  </w:style>
  <w:style w:type="paragraph" w:customStyle="1" w:styleId="xl93">
    <w:name w:val="xl93"/>
    <w:basedOn w:val="Normal"/>
    <w:rsid w:val="009217A8"/>
    <w:pPr>
      <w:spacing w:before="100" w:beforeAutospacing="1" w:after="100" w:afterAutospacing="1"/>
    </w:pPr>
    <w:rPr>
      <w:rFonts w:ascii="Arial" w:hAnsi="Arial" w:cs="Arial"/>
      <w:sz w:val="22"/>
      <w:szCs w:val="22"/>
    </w:rPr>
  </w:style>
  <w:style w:type="paragraph" w:customStyle="1" w:styleId="xl94">
    <w:name w:val="xl94"/>
    <w:basedOn w:val="Normal"/>
    <w:rsid w:val="009217A8"/>
    <w:pPr>
      <w:spacing w:before="100" w:beforeAutospacing="1" w:after="100" w:afterAutospacing="1"/>
    </w:pPr>
    <w:rPr>
      <w:rFonts w:ascii="Arial" w:hAnsi="Arial" w:cs="Arial"/>
      <w:sz w:val="22"/>
      <w:szCs w:val="22"/>
    </w:rPr>
  </w:style>
  <w:style w:type="paragraph" w:customStyle="1" w:styleId="xl95">
    <w:name w:val="xl95"/>
    <w:basedOn w:val="Normal"/>
    <w:rsid w:val="009217A8"/>
    <w:pPr>
      <w:spacing w:before="100" w:beforeAutospacing="1" w:after="100" w:afterAutospacing="1"/>
      <w:jc w:val="right"/>
    </w:pPr>
    <w:rPr>
      <w:rFonts w:ascii="Arial" w:hAnsi="Arial" w:cs="Arial"/>
      <w:sz w:val="22"/>
      <w:szCs w:val="22"/>
    </w:rPr>
  </w:style>
  <w:style w:type="paragraph" w:customStyle="1" w:styleId="xl96">
    <w:name w:val="xl96"/>
    <w:basedOn w:val="Normal"/>
    <w:rsid w:val="009217A8"/>
    <w:pPr>
      <w:spacing w:before="100" w:beforeAutospacing="1" w:after="100" w:afterAutospacing="1"/>
      <w:jc w:val="right"/>
    </w:pPr>
    <w:rPr>
      <w:rFonts w:ascii="Arial" w:hAnsi="Arial" w:cs="Arial"/>
      <w:sz w:val="22"/>
      <w:szCs w:val="22"/>
    </w:rPr>
  </w:style>
  <w:style w:type="paragraph" w:customStyle="1" w:styleId="xl97">
    <w:name w:val="xl97"/>
    <w:basedOn w:val="Normal"/>
    <w:rsid w:val="009217A8"/>
    <w:pPr>
      <w:spacing w:before="100" w:beforeAutospacing="1" w:after="100" w:afterAutospacing="1"/>
      <w:jc w:val="both"/>
      <w:textAlignment w:val="center"/>
    </w:pPr>
    <w:rPr>
      <w:rFonts w:ascii="Arial" w:hAnsi="Arial" w:cs="Arial"/>
      <w:sz w:val="22"/>
      <w:szCs w:val="22"/>
    </w:rPr>
  </w:style>
  <w:style w:type="paragraph" w:customStyle="1" w:styleId="xl98">
    <w:name w:val="xl98"/>
    <w:basedOn w:val="Normal"/>
    <w:rsid w:val="009217A8"/>
    <w:pPr>
      <w:spacing w:before="100" w:beforeAutospacing="1" w:after="100" w:afterAutospacing="1"/>
    </w:pPr>
    <w:rPr>
      <w:rFonts w:ascii="Arial" w:hAnsi="Arial" w:cs="Arial"/>
      <w:sz w:val="22"/>
      <w:szCs w:val="22"/>
    </w:rPr>
  </w:style>
  <w:style w:type="paragraph" w:customStyle="1" w:styleId="xl99">
    <w:name w:val="xl99"/>
    <w:basedOn w:val="Normal"/>
    <w:rsid w:val="009217A8"/>
    <w:pPr>
      <w:spacing w:before="100" w:beforeAutospacing="1" w:after="100" w:afterAutospacing="1"/>
    </w:pPr>
    <w:rPr>
      <w:rFonts w:ascii="Arial" w:hAnsi="Arial" w:cs="Arial"/>
      <w:b/>
      <w:bCs/>
      <w:sz w:val="22"/>
      <w:szCs w:val="22"/>
    </w:rPr>
  </w:style>
  <w:style w:type="paragraph" w:customStyle="1" w:styleId="xl100">
    <w:name w:val="xl100"/>
    <w:basedOn w:val="Normal"/>
    <w:rsid w:val="009217A8"/>
    <w:pPr>
      <w:spacing w:before="100" w:beforeAutospacing="1" w:after="100" w:afterAutospacing="1"/>
    </w:pPr>
    <w:rPr>
      <w:rFonts w:ascii="Arial" w:hAnsi="Arial" w:cs="Arial"/>
      <w:sz w:val="22"/>
      <w:szCs w:val="22"/>
    </w:rPr>
  </w:style>
  <w:style w:type="paragraph" w:customStyle="1" w:styleId="xl101">
    <w:name w:val="xl101"/>
    <w:basedOn w:val="Normal"/>
    <w:rsid w:val="009217A8"/>
    <w:pPr>
      <w:spacing w:before="100" w:beforeAutospacing="1" w:after="100" w:afterAutospacing="1"/>
      <w:jc w:val="right"/>
    </w:pPr>
    <w:rPr>
      <w:rFonts w:ascii="Arial" w:hAnsi="Arial" w:cs="Arial"/>
      <w:sz w:val="22"/>
      <w:szCs w:val="22"/>
    </w:rPr>
  </w:style>
  <w:style w:type="paragraph" w:customStyle="1" w:styleId="xl102">
    <w:name w:val="xl102"/>
    <w:basedOn w:val="Normal"/>
    <w:rsid w:val="009217A8"/>
    <w:pPr>
      <w:spacing w:before="100" w:beforeAutospacing="1" w:after="100" w:afterAutospacing="1"/>
      <w:jc w:val="right"/>
    </w:pPr>
    <w:rPr>
      <w:rFonts w:ascii="Arial" w:hAnsi="Arial" w:cs="Arial"/>
      <w:b/>
      <w:bCs/>
      <w:sz w:val="22"/>
      <w:szCs w:val="22"/>
    </w:rPr>
  </w:style>
  <w:style w:type="paragraph" w:customStyle="1" w:styleId="xl103">
    <w:name w:val="xl103"/>
    <w:basedOn w:val="Normal"/>
    <w:rsid w:val="009217A8"/>
    <w:pPr>
      <w:spacing w:before="100" w:beforeAutospacing="1" w:after="100" w:afterAutospacing="1"/>
    </w:pPr>
    <w:rPr>
      <w:rFonts w:ascii="Arial" w:hAnsi="Arial" w:cs="Arial"/>
      <w:sz w:val="22"/>
      <w:szCs w:val="22"/>
    </w:rPr>
  </w:style>
  <w:style w:type="paragraph" w:customStyle="1" w:styleId="xl104">
    <w:name w:val="xl104"/>
    <w:basedOn w:val="Normal"/>
    <w:rsid w:val="009217A8"/>
    <w:pPr>
      <w:spacing w:before="100" w:beforeAutospacing="1" w:after="100" w:afterAutospacing="1"/>
    </w:pPr>
    <w:rPr>
      <w:rFonts w:ascii="Arial" w:hAnsi="Arial" w:cs="Arial"/>
      <w:sz w:val="22"/>
      <w:szCs w:val="22"/>
    </w:rPr>
  </w:style>
  <w:style w:type="paragraph" w:customStyle="1" w:styleId="xl105">
    <w:name w:val="xl105"/>
    <w:basedOn w:val="Normal"/>
    <w:rsid w:val="009217A8"/>
    <w:pPr>
      <w:spacing w:before="100" w:beforeAutospacing="1" w:after="100" w:afterAutospacing="1"/>
    </w:pPr>
    <w:rPr>
      <w:rFonts w:ascii="Arial" w:hAnsi="Arial" w:cs="Arial"/>
      <w:sz w:val="22"/>
      <w:szCs w:val="22"/>
    </w:rPr>
  </w:style>
  <w:style w:type="paragraph" w:customStyle="1" w:styleId="xl106">
    <w:name w:val="xl106"/>
    <w:basedOn w:val="Normal"/>
    <w:rsid w:val="009217A8"/>
    <w:pPr>
      <w:spacing w:before="100" w:beforeAutospacing="1" w:after="100" w:afterAutospacing="1"/>
    </w:pPr>
    <w:rPr>
      <w:rFonts w:ascii="Arial" w:hAnsi="Arial" w:cs="Arial"/>
      <w:b/>
      <w:bCs/>
      <w:sz w:val="22"/>
      <w:szCs w:val="22"/>
    </w:rPr>
  </w:style>
  <w:style w:type="paragraph" w:customStyle="1" w:styleId="xl107">
    <w:name w:val="xl107"/>
    <w:basedOn w:val="Normal"/>
    <w:rsid w:val="009217A8"/>
    <w:pPr>
      <w:spacing w:before="100" w:beforeAutospacing="1" w:after="100" w:afterAutospacing="1"/>
    </w:pPr>
    <w:rPr>
      <w:rFonts w:ascii="Arial" w:hAnsi="Arial" w:cs="Arial"/>
      <w:sz w:val="22"/>
      <w:szCs w:val="22"/>
    </w:rPr>
  </w:style>
  <w:style w:type="paragraph" w:customStyle="1" w:styleId="xl108">
    <w:name w:val="xl108"/>
    <w:basedOn w:val="Normal"/>
    <w:rsid w:val="009217A8"/>
    <w:pPr>
      <w:spacing w:before="100" w:beforeAutospacing="1" w:after="100" w:afterAutospacing="1"/>
    </w:pPr>
    <w:rPr>
      <w:sz w:val="22"/>
      <w:szCs w:val="22"/>
    </w:rPr>
  </w:style>
  <w:style w:type="paragraph" w:customStyle="1" w:styleId="xl109">
    <w:name w:val="xl109"/>
    <w:basedOn w:val="Normal"/>
    <w:rsid w:val="009217A8"/>
    <w:pPr>
      <w:spacing w:before="100" w:beforeAutospacing="1" w:after="100" w:afterAutospacing="1"/>
      <w:textAlignment w:val="top"/>
    </w:pPr>
    <w:rPr>
      <w:rFonts w:ascii="Arial" w:hAnsi="Arial" w:cs="Arial"/>
      <w:sz w:val="22"/>
      <w:szCs w:val="22"/>
    </w:rPr>
  </w:style>
  <w:style w:type="paragraph" w:customStyle="1" w:styleId="xl110">
    <w:name w:val="xl110"/>
    <w:basedOn w:val="Normal"/>
    <w:rsid w:val="009217A8"/>
    <w:pPr>
      <w:spacing w:before="100" w:beforeAutospacing="1" w:after="100" w:afterAutospacing="1"/>
    </w:pPr>
    <w:rPr>
      <w:rFonts w:ascii="Arial" w:hAnsi="Arial" w:cs="Arial"/>
      <w:sz w:val="22"/>
      <w:szCs w:val="22"/>
    </w:rPr>
  </w:style>
  <w:style w:type="paragraph" w:customStyle="1" w:styleId="xl111">
    <w:name w:val="xl111"/>
    <w:basedOn w:val="Normal"/>
    <w:rsid w:val="009217A8"/>
    <w:pPr>
      <w:spacing w:before="100" w:beforeAutospacing="1" w:after="100" w:afterAutospacing="1"/>
      <w:textAlignment w:val="top"/>
    </w:pPr>
    <w:rPr>
      <w:rFonts w:ascii="Arial" w:hAnsi="Arial" w:cs="Arial"/>
      <w:sz w:val="22"/>
      <w:szCs w:val="22"/>
    </w:rPr>
  </w:style>
  <w:style w:type="paragraph" w:customStyle="1" w:styleId="xl112">
    <w:name w:val="xl112"/>
    <w:basedOn w:val="Normal"/>
    <w:rsid w:val="009217A8"/>
    <w:pPr>
      <w:spacing w:before="100" w:beforeAutospacing="1" w:after="100" w:afterAutospacing="1"/>
    </w:pPr>
    <w:rPr>
      <w:rFonts w:ascii="Arial" w:hAnsi="Arial" w:cs="Arial"/>
      <w:sz w:val="22"/>
      <w:szCs w:val="22"/>
    </w:rPr>
  </w:style>
  <w:style w:type="paragraph" w:customStyle="1" w:styleId="xl113">
    <w:name w:val="xl113"/>
    <w:basedOn w:val="Normal"/>
    <w:rsid w:val="009217A8"/>
    <w:pPr>
      <w:spacing w:before="100" w:beforeAutospacing="1" w:after="100" w:afterAutospacing="1"/>
    </w:pPr>
    <w:rPr>
      <w:rFonts w:ascii="Arial" w:hAnsi="Arial" w:cs="Arial"/>
      <w:sz w:val="22"/>
      <w:szCs w:val="22"/>
    </w:rPr>
  </w:style>
  <w:style w:type="paragraph" w:customStyle="1" w:styleId="xl114">
    <w:name w:val="xl114"/>
    <w:basedOn w:val="Normal"/>
    <w:rsid w:val="009217A8"/>
    <w:pPr>
      <w:spacing w:before="100" w:beforeAutospacing="1" w:after="100" w:afterAutospacing="1"/>
      <w:textAlignment w:val="top"/>
    </w:pPr>
    <w:rPr>
      <w:rFonts w:ascii="Symbol" w:hAnsi="Symbol"/>
      <w:sz w:val="22"/>
      <w:szCs w:val="22"/>
    </w:rPr>
  </w:style>
  <w:style w:type="paragraph" w:customStyle="1" w:styleId="xl115">
    <w:name w:val="xl115"/>
    <w:basedOn w:val="Normal"/>
    <w:rsid w:val="009217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6">
    <w:name w:val="xl116"/>
    <w:basedOn w:val="Normal"/>
    <w:rsid w:val="009217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7">
    <w:name w:val="xl117"/>
    <w:basedOn w:val="Normal"/>
    <w:rsid w:val="009217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8">
    <w:name w:val="xl118"/>
    <w:basedOn w:val="Normal"/>
    <w:rsid w:val="009217A8"/>
    <w:pPr>
      <w:spacing w:before="100" w:beforeAutospacing="1" w:after="100" w:afterAutospacing="1"/>
      <w:textAlignment w:val="center"/>
    </w:pPr>
    <w:rPr>
      <w:rFonts w:ascii="Arial" w:hAnsi="Arial" w:cs="Arial"/>
      <w:sz w:val="22"/>
      <w:szCs w:val="22"/>
    </w:rPr>
  </w:style>
  <w:style w:type="paragraph" w:customStyle="1" w:styleId="xl119">
    <w:name w:val="xl119"/>
    <w:basedOn w:val="Normal"/>
    <w:rsid w:val="009217A8"/>
    <w:pPr>
      <w:spacing w:before="100" w:beforeAutospacing="1" w:after="100" w:afterAutospacing="1"/>
      <w:textAlignment w:val="center"/>
    </w:pPr>
    <w:rPr>
      <w:rFonts w:ascii="Arial" w:hAnsi="Arial" w:cs="Arial"/>
      <w:sz w:val="22"/>
      <w:szCs w:val="22"/>
    </w:rPr>
  </w:style>
  <w:style w:type="paragraph" w:customStyle="1" w:styleId="xl120">
    <w:name w:val="xl120"/>
    <w:basedOn w:val="Normal"/>
    <w:rsid w:val="009217A8"/>
    <w:pPr>
      <w:spacing w:before="100" w:beforeAutospacing="1" w:after="100" w:afterAutospacing="1"/>
      <w:textAlignment w:val="center"/>
    </w:pPr>
    <w:rPr>
      <w:rFonts w:ascii="Arial" w:hAnsi="Arial" w:cs="Arial"/>
      <w:sz w:val="22"/>
      <w:szCs w:val="22"/>
    </w:rPr>
  </w:style>
  <w:style w:type="paragraph" w:customStyle="1" w:styleId="xl121">
    <w:name w:val="xl121"/>
    <w:basedOn w:val="Normal"/>
    <w:rsid w:val="009217A8"/>
    <w:pPr>
      <w:spacing w:before="100" w:beforeAutospacing="1" w:after="100" w:afterAutospacing="1"/>
      <w:jc w:val="right"/>
      <w:textAlignment w:val="center"/>
    </w:pPr>
    <w:rPr>
      <w:rFonts w:ascii="Arial" w:hAnsi="Arial" w:cs="Arial"/>
      <w:sz w:val="22"/>
      <w:szCs w:val="22"/>
    </w:rPr>
  </w:style>
  <w:style w:type="paragraph" w:customStyle="1" w:styleId="xl122">
    <w:name w:val="xl122"/>
    <w:basedOn w:val="Normal"/>
    <w:rsid w:val="009217A8"/>
    <w:pPr>
      <w:spacing w:before="100" w:beforeAutospacing="1" w:after="100" w:afterAutospacing="1"/>
      <w:textAlignment w:val="center"/>
    </w:pPr>
    <w:rPr>
      <w:rFonts w:ascii="Arial" w:hAnsi="Arial" w:cs="Arial"/>
      <w:sz w:val="22"/>
      <w:szCs w:val="22"/>
    </w:rPr>
  </w:style>
  <w:style w:type="paragraph" w:customStyle="1" w:styleId="xl123">
    <w:name w:val="xl123"/>
    <w:basedOn w:val="Normal"/>
    <w:rsid w:val="009217A8"/>
    <w:pPr>
      <w:spacing w:before="100" w:beforeAutospacing="1" w:after="100" w:afterAutospacing="1"/>
      <w:jc w:val="right"/>
    </w:pPr>
    <w:rPr>
      <w:rFonts w:ascii="Arial" w:hAnsi="Arial" w:cs="Arial"/>
      <w:sz w:val="22"/>
      <w:szCs w:val="22"/>
    </w:rPr>
  </w:style>
  <w:style w:type="paragraph" w:customStyle="1" w:styleId="xl124">
    <w:name w:val="xl124"/>
    <w:basedOn w:val="Normal"/>
    <w:rsid w:val="009217A8"/>
    <w:pPr>
      <w:spacing w:before="100" w:beforeAutospacing="1" w:after="100" w:afterAutospacing="1"/>
    </w:pPr>
    <w:rPr>
      <w:rFonts w:ascii="Arial" w:hAnsi="Arial" w:cs="Arial"/>
      <w:sz w:val="22"/>
      <w:szCs w:val="22"/>
    </w:rPr>
  </w:style>
  <w:style w:type="paragraph" w:customStyle="1" w:styleId="xl125">
    <w:name w:val="xl125"/>
    <w:basedOn w:val="Normal"/>
    <w:rsid w:val="009217A8"/>
    <w:pPr>
      <w:spacing w:before="100" w:beforeAutospacing="1" w:after="100" w:afterAutospacing="1"/>
    </w:pPr>
    <w:rPr>
      <w:rFonts w:ascii="Arial" w:hAnsi="Arial" w:cs="Arial"/>
      <w:sz w:val="22"/>
      <w:szCs w:val="22"/>
    </w:rPr>
  </w:style>
  <w:style w:type="paragraph" w:customStyle="1" w:styleId="xl126">
    <w:name w:val="xl126"/>
    <w:basedOn w:val="Normal"/>
    <w:rsid w:val="009217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7">
    <w:name w:val="xl127"/>
    <w:basedOn w:val="Normal"/>
    <w:rsid w:val="009217A8"/>
    <w:pPr>
      <w:spacing w:before="100" w:beforeAutospacing="1" w:after="100" w:afterAutospacing="1"/>
    </w:pPr>
    <w:rPr>
      <w:rFonts w:ascii="Arial" w:hAnsi="Arial" w:cs="Arial"/>
      <w:sz w:val="22"/>
      <w:szCs w:val="22"/>
    </w:rPr>
  </w:style>
  <w:style w:type="paragraph" w:customStyle="1" w:styleId="xl128">
    <w:name w:val="xl128"/>
    <w:basedOn w:val="Normal"/>
    <w:rsid w:val="009217A8"/>
    <w:pPr>
      <w:spacing w:before="100" w:beforeAutospacing="1" w:after="100" w:afterAutospacing="1"/>
      <w:textAlignment w:val="top"/>
    </w:pPr>
    <w:rPr>
      <w:rFonts w:ascii="Arial" w:hAnsi="Arial" w:cs="Arial"/>
      <w:sz w:val="22"/>
      <w:szCs w:val="22"/>
    </w:rPr>
  </w:style>
  <w:style w:type="paragraph" w:customStyle="1" w:styleId="xl129">
    <w:name w:val="xl129"/>
    <w:basedOn w:val="Normal"/>
    <w:rsid w:val="009217A8"/>
    <w:pPr>
      <w:spacing w:before="100" w:beforeAutospacing="1" w:after="100" w:afterAutospacing="1"/>
      <w:textAlignment w:val="top"/>
    </w:pPr>
    <w:rPr>
      <w:rFonts w:ascii="Symbol" w:hAnsi="Symbol"/>
      <w:sz w:val="22"/>
      <w:szCs w:val="22"/>
    </w:rPr>
  </w:style>
  <w:style w:type="paragraph" w:customStyle="1" w:styleId="xl130">
    <w:name w:val="xl130"/>
    <w:basedOn w:val="Normal"/>
    <w:rsid w:val="009217A8"/>
    <w:pPr>
      <w:spacing w:before="100" w:beforeAutospacing="1" w:after="100" w:afterAutospacing="1"/>
    </w:pPr>
    <w:rPr>
      <w:rFonts w:ascii="Arial" w:hAnsi="Arial" w:cs="Arial"/>
      <w:sz w:val="22"/>
      <w:szCs w:val="22"/>
    </w:rPr>
  </w:style>
  <w:style w:type="paragraph" w:customStyle="1" w:styleId="xl131">
    <w:name w:val="xl131"/>
    <w:basedOn w:val="Normal"/>
    <w:rsid w:val="009217A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Normal"/>
    <w:rsid w:val="009217A8"/>
    <w:pPr>
      <w:spacing w:before="100" w:beforeAutospacing="1" w:after="100" w:afterAutospacing="1"/>
      <w:textAlignment w:val="center"/>
    </w:pPr>
    <w:rPr>
      <w:rFonts w:ascii="Arial" w:hAnsi="Arial" w:cs="Arial"/>
      <w:sz w:val="22"/>
      <w:szCs w:val="22"/>
    </w:rPr>
  </w:style>
  <w:style w:type="paragraph" w:customStyle="1" w:styleId="xl133">
    <w:name w:val="xl133"/>
    <w:basedOn w:val="Normal"/>
    <w:rsid w:val="009217A8"/>
    <w:pPr>
      <w:spacing w:before="100" w:beforeAutospacing="1" w:after="100" w:afterAutospacing="1"/>
    </w:pPr>
    <w:rPr>
      <w:rFonts w:ascii="Arial" w:hAnsi="Arial" w:cs="Arial"/>
      <w:sz w:val="22"/>
      <w:szCs w:val="22"/>
    </w:rPr>
  </w:style>
  <w:style w:type="paragraph" w:customStyle="1" w:styleId="xl134">
    <w:name w:val="xl134"/>
    <w:basedOn w:val="Normal"/>
    <w:rsid w:val="009217A8"/>
    <w:pPr>
      <w:spacing w:before="100" w:beforeAutospacing="1" w:after="100" w:afterAutospacing="1"/>
    </w:pPr>
    <w:rPr>
      <w:rFonts w:ascii="Arial" w:hAnsi="Arial" w:cs="Arial"/>
      <w:sz w:val="22"/>
      <w:szCs w:val="22"/>
    </w:rPr>
  </w:style>
  <w:style w:type="paragraph" w:customStyle="1" w:styleId="xl135">
    <w:name w:val="xl135"/>
    <w:basedOn w:val="Normal"/>
    <w:rsid w:val="009217A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136">
    <w:name w:val="xl136"/>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137">
    <w:name w:val="xl137"/>
    <w:basedOn w:val="Normal"/>
    <w:rsid w:val="009217A8"/>
    <w:pPr>
      <w:spacing w:before="100" w:beforeAutospacing="1" w:after="100" w:afterAutospacing="1"/>
    </w:pPr>
    <w:rPr>
      <w:rFonts w:ascii="Arial" w:hAnsi="Arial" w:cs="Arial"/>
      <w:b/>
      <w:bCs/>
      <w:sz w:val="22"/>
      <w:szCs w:val="22"/>
    </w:rPr>
  </w:style>
  <w:style w:type="paragraph" w:customStyle="1" w:styleId="xl138">
    <w:name w:val="xl138"/>
    <w:basedOn w:val="Normal"/>
    <w:rsid w:val="009217A8"/>
    <w:pPr>
      <w:spacing w:before="100" w:beforeAutospacing="1" w:after="100" w:afterAutospacing="1"/>
      <w:textAlignment w:val="center"/>
    </w:pPr>
    <w:rPr>
      <w:rFonts w:ascii="Arial" w:hAnsi="Arial" w:cs="Arial"/>
      <w:sz w:val="22"/>
      <w:szCs w:val="22"/>
    </w:rPr>
  </w:style>
  <w:style w:type="paragraph" w:customStyle="1" w:styleId="xl139">
    <w:name w:val="xl139"/>
    <w:basedOn w:val="Normal"/>
    <w:rsid w:val="009217A8"/>
    <w:pPr>
      <w:spacing w:before="100" w:beforeAutospacing="1" w:after="100" w:afterAutospacing="1"/>
      <w:jc w:val="right"/>
    </w:pPr>
    <w:rPr>
      <w:rFonts w:ascii="Arial" w:hAnsi="Arial" w:cs="Arial"/>
      <w:sz w:val="22"/>
      <w:szCs w:val="22"/>
    </w:rPr>
  </w:style>
  <w:style w:type="paragraph" w:customStyle="1" w:styleId="xl140">
    <w:name w:val="xl140"/>
    <w:basedOn w:val="Normal"/>
    <w:rsid w:val="009217A8"/>
    <w:pPr>
      <w:spacing w:before="100" w:beforeAutospacing="1" w:after="100" w:afterAutospacing="1"/>
    </w:pPr>
    <w:rPr>
      <w:rFonts w:ascii="Arial" w:hAnsi="Arial" w:cs="Arial"/>
      <w:sz w:val="22"/>
      <w:szCs w:val="22"/>
      <w:u w:val="single"/>
    </w:rPr>
  </w:style>
  <w:style w:type="paragraph" w:customStyle="1" w:styleId="xl141">
    <w:name w:val="xl141"/>
    <w:basedOn w:val="Normal"/>
    <w:rsid w:val="009217A8"/>
    <w:pPr>
      <w:spacing w:before="100" w:beforeAutospacing="1" w:after="100" w:afterAutospacing="1"/>
      <w:jc w:val="right"/>
    </w:pPr>
    <w:rPr>
      <w:rFonts w:ascii="Arial" w:hAnsi="Arial" w:cs="Arial"/>
      <w:sz w:val="22"/>
      <w:szCs w:val="22"/>
      <w:u w:val="single"/>
    </w:rPr>
  </w:style>
  <w:style w:type="paragraph" w:customStyle="1" w:styleId="xl142">
    <w:name w:val="xl142"/>
    <w:basedOn w:val="Normal"/>
    <w:rsid w:val="009217A8"/>
    <w:pPr>
      <w:spacing w:before="100" w:beforeAutospacing="1" w:after="100" w:afterAutospacing="1"/>
      <w:jc w:val="right"/>
    </w:pPr>
    <w:rPr>
      <w:rFonts w:ascii="Arial" w:hAnsi="Arial" w:cs="Arial"/>
      <w:sz w:val="22"/>
      <w:szCs w:val="22"/>
      <w:u w:val="single"/>
    </w:rPr>
  </w:style>
  <w:style w:type="paragraph" w:customStyle="1" w:styleId="xl143">
    <w:name w:val="xl143"/>
    <w:basedOn w:val="Normal"/>
    <w:rsid w:val="009217A8"/>
    <w:pPr>
      <w:spacing w:before="100" w:beforeAutospacing="1" w:after="100" w:afterAutospacing="1"/>
      <w:textAlignment w:val="center"/>
    </w:pPr>
    <w:rPr>
      <w:rFonts w:ascii="Arial" w:hAnsi="Arial" w:cs="Arial"/>
      <w:sz w:val="22"/>
      <w:szCs w:val="22"/>
      <w:u w:val="single"/>
    </w:rPr>
  </w:style>
  <w:style w:type="paragraph" w:customStyle="1" w:styleId="xl144">
    <w:name w:val="xl144"/>
    <w:basedOn w:val="Normal"/>
    <w:rsid w:val="009217A8"/>
    <w:pPr>
      <w:spacing w:before="100" w:beforeAutospacing="1" w:after="100" w:afterAutospacing="1"/>
      <w:textAlignment w:val="center"/>
    </w:pPr>
    <w:rPr>
      <w:rFonts w:ascii="Arial CE" w:hAnsi="Arial CE" w:cs="Arial CE"/>
      <w:sz w:val="22"/>
      <w:szCs w:val="22"/>
    </w:rPr>
  </w:style>
  <w:style w:type="paragraph" w:customStyle="1" w:styleId="xl145">
    <w:name w:val="xl145"/>
    <w:basedOn w:val="Normal"/>
    <w:rsid w:val="009217A8"/>
    <w:pPr>
      <w:spacing w:before="100" w:beforeAutospacing="1" w:after="100" w:afterAutospacing="1"/>
    </w:pPr>
    <w:rPr>
      <w:rFonts w:ascii="Arial CE" w:hAnsi="Arial CE" w:cs="Arial CE"/>
      <w:sz w:val="22"/>
      <w:szCs w:val="22"/>
    </w:rPr>
  </w:style>
  <w:style w:type="paragraph" w:customStyle="1" w:styleId="xl146">
    <w:name w:val="xl146"/>
    <w:basedOn w:val="Normal"/>
    <w:rsid w:val="009217A8"/>
    <w:pPr>
      <w:spacing w:before="100" w:beforeAutospacing="1" w:after="100" w:afterAutospacing="1"/>
    </w:pPr>
    <w:rPr>
      <w:rFonts w:ascii="Arial CE" w:hAnsi="Arial CE" w:cs="Arial CE"/>
      <w:sz w:val="22"/>
      <w:szCs w:val="22"/>
    </w:rPr>
  </w:style>
  <w:style w:type="paragraph" w:customStyle="1" w:styleId="xl147">
    <w:name w:val="xl147"/>
    <w:basedOn w:val="Normal"/>
    <w:rsid w:val="009217A8"/>
    <w:pPr>
      <w:spacing w:before="100" w:beforeAutospacing="1" w:after="100" w:afterAutospacing="1"/>
      <w:textAlignment w:val="center"/>
    </w:pPr>
    <w:rPr>
      <w:rFonts w:ascii="Arial CE" w:hAnsi="Arial CE" w:cs="Arial CE"/>
      <w:sz w:val="22"/>
      <w:szCs w:val="22"/>
    </w:rPr>
  </w:style>
  <w:style w:type="paragraph" w:customStyle="1" w:styleId="xl148">
    <w:name w:val="xl148"/>
    <w:basedOn w:val="Normal"/>
    <w:rsid w:val="009217A8"/>
    <w:pPr>
      <w:spacing w:before="100" w:beforeAutospacing="1" w:after="100" w:afterAutospacing="1"/>
    </w:pPr>
    <w:rPr>
      <w:rFonts w:ascii="Arial CE" w:hAnsi="Arial CE" w:cs="Arial CE"/>
      <w:sz w:val="22"/>
      <w:szCs w:val="22"/>
    </w:rPr>
  </w:style>
  <w:style w:type="paragraph" w:customStyle="1" w:styleId="xl149">
    <w:name w:val="xl149"/>
    <w:basedOn w:val="Normal"/>
    <w:rsid w:val="009217A8"/>
    <w:pPr>
      <w:spacing w:before="100" w:beforeAutospacing="1" w:after="100" w:afterAutospacing="1"/>
    </w:pPr>
    <w:rPr>
      <w:rFonts w:ascii="Arial" w:hAnsi="Arial" w:cs="Arial"/>
      <w:sz w:val="22"/>
      <w:szCs w:val="22"/>
    </w:rPr>
  </w:style>
  <w:style w:type="paragraph" w:customStyle="1" w:styleId="xl150">
    <w:name w:val="xl150"/>
    <w:basedOn w:val="Normal"/>
    <w:rsid w:val="009217A8"/>
    <w:pPr>
      <w:spacing w:before="100" w:beforeAutospacing="1" w:after="100" w:afterAutospacing="1"/>
    </w:pPr>
    <w:rPr>
      <w:rFonts w:ascii="Arial CE" w:hAnsi="Arial CE" w:cs="Arial CE"/>
      <w:sz w:val="22"/>
      <w:szCs w:val="22"/>
    </w:rPr>
  </w:style>
  <w:style w:type="paragraph" w:customStyle="1" w:styleId="xl151">
    <w:name w:val="xl151"/>
    <w:basedOn w:val="Normal"/>
    <w:rsid w:val="009217A8"/>
    <w:pPr>
      <w:spacing w:before="100" w:beforeAutospacing="1" w:after="100" w:afterAutospacing="1"/>
      <w:jc w:val="right"/>
    </w:pPr>
    <w:rPr>
      <w:rFonts w:ascii="Arial CE" w:hAnsi="Arial CE" w:cs="Arial CE"/>
      <w:sz w:val="22"/>
      <w:szCs w:val="22"/>
    </w:rPr>
  </w:style>
  <w:style w:type="paragraph" w:customStyle="1" w:styleId="xl152">
    <w:name w:val="xl152"/>
    <w:basedOn w:val="Normal"/>
    <w:rsid w:val="009217A8"/>
    <w:pPr>
      <w:spacing w:before="100" w:beforeAutospacing="1" w:after="100" w:afterAutospacing="1"/>
    </w:pPr>
    <w:rPr>
      <w:rFonts w:ascii="Arial CE" w:hAnsi="Arial CE" w:cs="Arial CE"/>
      <w:sz w:val="22"/>
      <w:szCs w:val="22"/>
    </w:rPr>
  </w:style>
  <w:style w:type="paragraph" w:customStyle="1" w:styleId="xl153">
    <w:name w:val="xl153"/>
    <w:basedOn w:val="Normal"/>
    <w:rsid w:val="009217A8"/>
    <w:pPr>
      <w:spacing w:before="100" w:beforeAutospacing="1" w:after="100" w:afterAutospacing="1"/>
    </w:pPr>
    <w:rPr>
      <w:rFonts w:ascii="Arial CE" w:hAnsi="Arial CE" w:cs="Arial CE"/>
      <w:sz w:val="22"/>
      <w:szCs w:val="22"/>
    </w:rPr>
  </w:style>
  <w:style w:type="paragraph" w:customStyle="1" w:styleId="xl154">
    <w:name w:val="xl154"/>
    <w:basedOn w:val="Normal"/>
    <w:rsid w:val="009217A8"/>
    <w:pPr>
      <w:spacing w:before="100" w:beforeAutospacing="1" w:after="100" w:afterAutospacing="1"/>
    </w:pPr>
    <w:rPr>
      <w:rFonts w:ascii="Arial" w:hAnsi="Arial" w:cs="Arial"/>
      <w:sz w:val="22"/>
      <w:szCs w:val="22"/>
      <w:u w:val="single"/>
    </w:rPr>
  </w:style>
  <w:style w:type="paragraph" w:customStyle="1" w:styleId="xl155">
    <w:name w:val="xl155"/>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156">
    <w:name w:val="xl156"/>
    <w:basedOn w:val="Normal"/>
    <w:rsid w:val="009217A8"/>
    <w:pPr>
      <w:pBdr>
        <w:bottom w:val="single" w:sz="4" w:space="0" w:color="auto"/>
      </w:pBdr>
      <w:spacing w:before="100" w:beforeAutospacing="1" w:after="100" w:afterAutospacing="1"/>
      <w:jc w:val="right"/>
    </w:pPr>
    <w:rPr>
      <w:rFonts w:ascii="Arial" w:hAnsi="Arial" w:cs="Arial"/>
      <w:sz w:val="22"/>
      <w:szCs w:val="22"/>
    </w:rPr>
  </w:style>
  <w:style w:type="paragraph" w:customStyle="1" w:styleId="xl157">
    <w:name w:val="xl157"/>
    <w:basedOn w:val="Normal"/>
    <w:rsid w:val="009217A8"/>
    <w:pPr>
      <w:spacing w:before="100" w:beforeAutospacing="1" w:after="100" w:afterAutospacing="1"/>
      <w:jc w:val="right"/>
      <w:textAlignment w:val="top"/>
    </w:pPr>
    <w:rPr>
      <w:rFonts w:ascii="Arial" w:hAnsi="Arial" w:cs="Arial"/>
      <w:sz w:val="22"/>
      <w:szCs w:val="22"/>
    </w:rPr>
  </w:style>
  <w:style w:type="paragraph" w:customStyle="1" w:styleId="xl158">
    <w:name w:val="xl158"/>
    <w:basedOn w:val="Normal"/>
    <w:rsid w:val="009217A8"/>
    <w:pPr>
      <w:spacing w:before="100" w:beforeAutospacing="1" w:after="100" w:afterAutospacing="1"/>
      <w:jc w:val="right"/>
      <w:textAlignment w:val="center"/>
    </w:pPr>
    <w:rPr>
      <w:rFonts w:ascii="Arial" w:hAnsi="Arial" w:cs="Arial"/>
      <w:sz w:val="22"/>
      <w:szCs w:val="22"/>
    </w:rPr>
  </w:style>
  <w:style w:type="paragraph" w:customStyle="1" w:styleId="xl159">
    <w:name w:val="xl159"/>
    <w:basedOn w:val="Normal"/>
    <w:rsid w:val="009217A8"/>
    <w:pPr>
      <w:spacing w:before="100" w:beforeAutospacing="1" w:after="100" w:afterAutospacing="1"/>
      <w:textAlignment w:val="top"/>
    </w:pPr>
    <w:rPr>
      <w:rFonts w:ascii="Arial" w:hAnsi="Arial" w:cs="Arial"/>
      <w:sz w:val="22"/>
      <w:szCs w:val="22"/>
    </w:rPr>
  </w:style>
  <w:style w:type="paragraph" w:customStyle="1" w:styleId="xl160">
    <w:name w:val="xl160"/>
    <w:basedOn w:val="Normal"/>
    <w:rsid w:val="009217A8"/>
    <w:pPr>
      <w:spacing w:before="100" w:beforeAutospacing="1" w:after="100" w:afterAutospacing="1"/>
      <w:textAlignment w:val="center"/>
    </w:pPr>
    <w:rPr>
      <w:rFonts w:ascii="Arial" w:hAnsi="Arial" w:cs="Arial"/>
      <w:sz w:val="22"/>
      <w:szCs w:val="22"/>
    </w:rPr>
  </w:style>
  <w:style w:type="paragraph" w:customStyle="1" w:styleId="xl161">
    <w:name w:val="xl161"/>
    <w:basedOn w:val="Normal"/>
    <w:rsid w:val="009217A8"/>
    <w:pPr>
      <w:spacing w:before="100" w:beforeAutospacing="1" w:after="100" w:afterAutospacing="1"/>
      <w:jc w:val="right"/>
      <w:textAlignment w:val="top"/>
    </w:pPr>
    <w:rPr>
      <w:rFonts w:ascii="Arial" w:hAnsi="Arial" w:cs="Arial"/>
      <w:sz w:val="22"/>
      <w:szCs w:val="22"/>
    </w:rPr>
  </w:style>
  <w:style w:type="paragraph" w:customStyle="1" w:styleId="xl162">
    <w:name w:val="xl162"/>
    <w:basedOn w:val="Normal"/>
    <w:rsid w:val="009217A8"/>
    <w:pPr>
      <w:spacing w:before="100" w:beforeAutospacing="1" w:after="100" w:afterAutospacing="1"/>
      <w:textAlignment w:val="top"/>
    </w:pPr>
    <w:rPr>
      <w:rFonts w:ascii="Arial" w:hAnsi="Arial" w:cs="Arial"/>
      <w:b/>
      <w:bCs/>
      <w:sz w:val="22"/>
      <w:szCs w:val="22"/>
    </w:rPr>
  </w:style>
  <w:style w:type="paragraph" w:customStyle="1" w:styleId="xl163">
    <w:name w:val="xl163"/>
    <w:basedOn w:val="Normal"/>
    <w:rsid w:val="009217A8"/>
    <w:pPr>
      <w:spacing w:before="100" w:beforeAutospacing="1" w:after="100" w:afterAutospacing="1"/>
      <w:textAlignment w:val="top"/>
    </w:pPr>
    <w:rPr>
      <w:rFonts w:ascii="Arial" w:hAnsi="Arial" w:cs="Arial"/>
      <w:sz w:val="22"/>
      <w:szCs w:val="22"/>
    </w:rPr>
  </w:style>
  <w:style w:type="paragraph" w:customStyle="1" w:styleId="xl164">
    <w:name w:val="xl164"/>
    <w:basedOn w:val="Normal"/>
    <w:rsid w:val="009217A8"/>
    <w:pPr>
      <w:spacing w:before="100" w:beforeAutospacing="1" w:after="100" w:afterAutospacing="1"/>
    </w:pPr>
    <w:rPr>
      <w:rFonts w:ascii="Arial CE" w:hAnsi="Arial CE" w:cs="Arial CE"/>
      <w:sz w:val="22"/>
      <w:szCs w:val="22"/>
    </w:rPr>
  </w:style>
  <w:style w:type="paragraph" w:customStyle="1" w:styleId="xl165">
    <w:name w:val="xl165"/>
    <w:basedOn w:val="Normal"/>
    <w:rsid w:val="009217A8"/>
    <w:pPr>
      <w:spacing w:before="100" w:beforeAutospacing="1" w:after="100" w:afterAutospacing="1"/>
    </w:pPr>
    <w:rPr>
      <w:rFonts w:ascii="Arial" w:hAnsi="Arial" w:cs="Arial"/>
      <w:sz w:val="22"/>
      <w:szCs w:val="22"/>
    </w:rPr>
  </w:style>
  <w:style w:type="paragraph" w:customStyle="1" w:styleId="xl166">
    <w:name w:val="xl166"/>
    <w:basedOn w:val="Normal"/>
    <w:rsid w:val="009217A8"/>
    <w:pPr>
      <w:spacing w:before="100" w:beforeAutospacing="1" w:after="100" w:afterAutospacing="1"/>
      <w:textAlignment w:val="top"/>
    </w:pPr>
    <w:rPr>
      <w:rFonts w:ascii="Arial CE" w:hAnsi="Arial CE" w:cs="Arial CE"/>
      <w:sz w:val="22"/>
      <w:szCs w:val="22"/>
    </w:rPr>
  </w:style>
  <w:style w:type="paragraph" w:customStyle="1" w:styleId="xl167">
    <w:name w:val="xl167"/>
    <w:basedOn w:val="Normal"/>
    <w:rsid w:val="009217A8"/>
    <w:pPr>
      <w:spacing w:before="100" w:beforeAutospacing="1" w:after="100" w:afterAutospacing="1"/>
      <w:textAlignment w:val="top"/>
    </w:pPr>
    <w:rPr>
      <w:rFonts w:ascii="Dutch Roman" w:hAnsi="Dutch Roman"/>
      <w:sz w:val="22"/>
      <w:szCs w:val="22"/>
    </w:rPr>
  </w:style>
  <w:style w:type="paragraph" w:customStyle="1" w:styleId="xl168">
    <w:name w:val="xl168"/>
    <w:basedOn w:val="Normal"/>
    <w:rsid w:val="009217A8"/>
    <w:pPr>
      <w:spacing w:before="100" w:beforeAutospacing="1" w:after="100" w:afterAutospacing="1"/>
      <w:textAlignment w:val="top"/>
    </w:pPr>
    <w:rPr>
      <w:rFonts w:ascii="Arial" w:hAnsi="Arial" w:cs="Arial"/>
      <w:sz w:val="22"/>
      <w:szCs w:val="22"/>
    </w:rPr>
  </w:style>
  <w:style w:type="paragraph" w:customStyle="1" w:styleId="xl169">
    <w:name w:val="xl169"/>
    <w:basedOn w:val="Normal"/>
    <w:rsid w:val="009217A8"/>
    <w:pPr>
      <w:spacing w:before="100" w:beforeAutospacing="1" w:after="100" w:afterAutospacing="1"/>
    </w:pPr>
    <w:rPr>
      <w:rFonts w:ascii="Arial" w:hAnsi="Arial" w:cs="Arial"/>
      <w:b/>
      <w:bCs/>
      <w:sz w:val="22"/>
      <w:szCs w:val="22"/>
    </w:rPr>
  </w:style>
  <w:style w:type="paragraph" w:customStyle="1" w:styleId="xl170">
    <w:name w:val="xl170"/>
    <w:basedOn w:val="Normal"/>
    <w:rsid w:val="009217A8"/>
    <w:pPr>
      <w:spacing w:before="100" w:beforeAutospacing="1" w:after="100" w:afterAutospacing="1"/>
    </w:pPr>
    <w:rPr>
      <w:rFonts w:ascii="Dutch Roman" w:hAnsi="Dutch Roman"/>
      <w:b/>
      <w:bCs/>
      <w:sz w:val="22"/>
      <w:szCs w:val="22"/>
    </w:rPr>
  </w:style>
  <w:style w:type="paragraph" w:customStyle="1" w:styleId="xl171">
    <w:name w:val="xl171"/>
    <w:basedOn w:val="Normal"/>
    <w:rsid w:val="009217A8"/>
    <w:pPr>
      <w:spacing w:before="100" w:beforeAutospacing="1" w:after="100" w:afterAutospacing="1"/>
    </w:pPr>
    <w:rPr>
      <w:rFonts w:ascii="Dutch Roman" w:hAnsi="Dutch Roman"/>
      <w:b/>
      <w:bCs/>
      <w:sz w:val="22"/>
      <w:szCs w:val="22"/>
    </w:rPr>
  </w:style>
  <w:style w:type="paragraph" w:customStyle="1" w:styleId="xl172">
    <w:name w:val="xl172"/>
    <w:basedOn w:val="Normal"/>
    <w:rsid w:val="009217A8"/>
    <w:pPr>
      <w:spacing w:before="100" w:beforeAutospacing="1" w:after="100" w:afterAutospacing="1"/>
      <w:jc w:val="right"/>
    </w:pPr>
    <w:rPr>
      <w:rFonts w:ascii="Dutch Roman" w:hAnsi="Dutch Roman"/>
      <w:b/>
      <w:bCs/>
      <w:sz w:val="22"/>
      <w:szCs w:val="22"/>
    </w:rPr>
  </w:style>
  <w:style w:type="paragraph" w:customStyle="1" w:styleId="xl173">
    <w:name w:val="xl173"/>
    <w:basedOn w:val="Normal"/>
    <w:rsid w:val="009217A8"/>
    <w:pPr>
      <w:spacing w:before="100" w:beforeAutospacing="1" w:after="100" w:afterAutospacing="1"/>
    </w:pPr>
    <w:rPr>
      <w:rFonts w:ascii="Arial" w:hAnsi="Arial" w:cs="Arial"/>
      <w:b/>
      <w:bCs/>
      <w:sz w:val="22"/>
      <w:szCs w:val="22"/>
    </w:rPr>
  </w:style>
  <w:style w:type="paragraph" w:customStyle="1" w:styleId="xl174">
    <w:name w:val="xl174"/>
    <w:basedOn w:val="Normal"/>
    <w:rsid w:val="009217A8"/>
    <w:pPr>
      <w:spacing w:before="100" w:beforeAutospacing="1" w:after="100" w:afterAutospacing="1"/>
    </w:pPr>
    <w:rPr>
      <w:rFonts w:ascii="Arial" w:hAnsi="Arial" w:cs="Arial"/>
      <w:b/>
      <w:bCs/>
      <w:sz w:val="22"/>
      <w:szCs w:val="22"/>
    </w:rPr>
  </w:style>
  <w:style w:type="paragraph" w:customStyle="1" w:styleId="xl175">
    <w:name w:val="xl175"/>
    <w:basedOn w:val="Normal"/>
    <w:rsid w:val="009217A8"/>
    <w:pPr>
      <w:spacing w:before="100" w:beforeAutospacing="1" w:after="100" w:afterAutospacing="1"/>
    </w:pPr>
    <w:rPr>
      <w:rFonts w:ascii="Dutch Roman" w:hAnsi="Dutch Roman"/>
      <w:b/>
      <w:bCs/>
      <w:sz w:val="22"/>
      <w:szCs w:val="22"/>
    </w:rPr>
  </w:style>
  <w:style w:type="paragraph" w:customStyle="1" w:styleId="xl176">
    <w:name w:val="xl176"/>
    <w:basedOn w:val="Normal"/>
    <w:rsid w:val="009217A8"/>
    <w:pPr>
      <w:pBdr>
        <w:bottom w:val="single" w:sz="4" w:space="0" w:color="auto"/>
      </w:pBdr>
      <w:spacing w:before="100" w:beforeAutospacing="1" w:after="100" w:afterAutospacing="1"/>
    </w:pPr>
    <w:rPr>
      <w:rFonts w:ascii="Arial" w:hAnsi="Arial" w:cs="Arial"/>
      <w:b/>
      <w:bCs/>
      <w:sz w:val="22"/>
      <w:szCs w:val="22"/>
    </w:rPr>
  </w:style>
  <w:style w:type="paragraph" w:customStyle="1" w:styleId="xl177">
    <w:name w:val="xl177"/>
    <w:basedOn w:val="Normal"/>
    <w:rsid w:val="009217A8"/>
    <w:pPr>
      <w:pBdr>
        <w:bottom w:val="single" w:sz="4" w:space="0" w:color="auto"/>
      </w:pBdr>
      <w:spacing w:before="100" w:beforeAutospacing="1" w:after="100" w:afterAutospacing="1"/>
    </w:pPr>
    <w:rPr>
      <w:rFonts w:ascii="Arial" w:hAnsi="Arial" w:cs="Arial"/>
      <w:b/>
      <w:bCs/>
      <w:sz w:val="22"/>
      <w:szCs w:val="22"/>
    </w:rPr>
  </w:style>
  <w:style w:type="paragraph" w:customStyle="1" w:styleId="xl178">
    <w:name w:val="xl178"/>
    <w:basedOn w:val="Normal"/>
    <w:rsid w:val="009217A8"/>
    <w:pPr>
      <w:pBdr>
        <w:bottom w:val="single" w:sz="4" w:space="0" w:color="auto"/>
      </w:pBdr>
      <w:spacing w:before="100" w:beforeAutospacing="1" w:after="100" w:afterAutospacing="1"/>
    </w:pPr>
    <w:rPr>
      <w:rFonts w:ascii="Arial" w:hAnsi="Arial" w:cs="Arial"/>
      <w:b/>
      <w:bCs/>
      <w:sz w:val="22"/>
      <w:szCs w:val="22"/>
    </w:rPr>
  </w:style>
  <w:style w:type="paragraph" w:customStyle="1" w:styleId="xl179">
    <w:name w:val="xl179"/>
    <w:basedOn w:val="Normal"/>
    <w:rsid w:val="009217A8"/>
    <w:pPr>
      <w:spacing w:before="100" w:beforeAutospacing="1" w:after="100" w:afterAutospacing="1"/>
      <w:textAlignment w:val="top"/>
    </w:pPr>
    <w:rPr>
      <w:rFonts w:ascii="Arial" w:hAnsi="Arial" w:cs="Arial"/>
      <w:sz w:val="22"/>
      <w:szCs w:val="22"/>
    </w:rPr>
  </w:style>
  <w:style w:type="paragraph" w:customStyle="1" w:styleId="xl180">
    <w:name w:val="xl180"/>
    <w:basedOn w:val="Normal"/>
    <w:rsid w:val="009217A8"/>
    <w:pPr>
      <w:spacing w:before="100" w:beforeAutospacing="1" w:after="100" w:afterAutospacing="1"/>
      <w:textAlignment w:val="top"/>
    </w:pPr>
    <w:rPr>
      <w:rFonts w:ascii="Arial" w:hAnsi="Arial" w:cs="Arial"/>
      <w:color w:val="000000"/>
      <w:sz w:val="22"/>
      <w:szCs w:val="22"/>
    </w:rPr>
  </w:style>
  <w:style w:type="paragraph" w:customStyle="1" w:styleId="xl181">
    <w:name w:val="xl181"/>
    <w:basedOn w:val="Normal"/>
    <w:rsid w:val="009217A8"/>
    <w:pPr>
      <w:spacing w:before="100" w:beforeAutospacing="1" w:after="100" w:afterAutospacing="1"/>
    </w:pPr>
    <w:rPr>
      <w:rFonts w:ascii="Arial" w:hAnsi="Arial" w:cs="Arial"/>
      <w:sz w:val="22"/>
      <w:szCs w:val="22"/>
    </w:rPr>
  </w:style>
  <w:style w:type="paragraph" w:customStyle="1" w:styleId="xl182">
    <w:name w:val="xl182"/>
    <w:basedOn w:val="Normal"/>
    <w:rsid w:val="009217A8"/>
    <w:pPr>
      <w:spacing w:before="100" w:beforeAutospacing="1" w:after="100" w:afterAutospacing="1"/>
    </w:pPr>
    <w:rPr>
      <w:rFonts w:ascii="Arial" w:hAnsi="Arial" w:cs="Arial"/>
      <w:sz w:val="22"/>
      <w:szCs w:val="22"/>
    </w:rPr>
  </w:style>
  <w:style w:type="paragraph" w:customStyle="1" w:styleId="xl183">
    <w:name w:val="xl183"/>
    <w:basedOn w:val="Normal"/>
    <w:rsid w:val="009217A8"/>
    <w:pPr>
      <w:spacing w:before="100" w:beforeAutospacing="1" w:after="100" w:afterAutospacing="1"/>
      <w:jc w:val="right"/>
    </w:pPr>
    <w:rPr>
      <w:rFonts w:ascii="Arial" w:hAnsi="Arial" w:cs="Arial"/>
      <w:sz w:val="22"/>
      <w:szCs w:val="22"/>
    </w:rPr>
  </w:style>
  <w:style w:type="paragraph" w:customStyle="1" w:styleId="xl184">
    <w:name w:val="xl184"/>
    <w:basedOn w:val="Normal"/>
    <w:rsid w:val="009217A8"/>
    <w:pPr>
      <w:spacing w:before="100" w:beforeAutospacing="1" w:after="100" w:afterAutospacing="1"/>
    </w:pPr>
    <w:rPr>
      <w:rFonts w:ascii="Arial" w:hAnsi="Arial" w:cs="Arial"/>
      <w:sz w:val="22"/>
      <w:szCs w:val="22"/>
    </w:rPr>
  </w:style>
  <w:style w:type="paragraph" w:customStyle="1" w:styleId="xl185">
    <w:name w:val="xl185"/>
    <w:basedOn w:val="Normal"/>
    <w:rsid w:val="009217A8"/>
    <w:pPr>
      <w:spacing w:before="100" w:beforeAutospacing="1" w:after="100" w:afterAutospacing="1"/>
    </w:pPr>
    <w:rPr>
      <w:rFonts w:ascii="Arial" w:hAnsi="Arial" w:cs="Arial"/>
      <w:color w:val="000000"/>
      <w:sz w:val="22"/>
      <w:szCs w:val="22"/>
    </w:rPr>
  </w:style>
  <w:style w:type="paragraph" w:customStyle="1" w:styleId="xl186">
    <w:name w:val="xl186"/>
    <w:basedOn w:val="Normal"/>
    <w:rsid w:val="009217A8"/>
    <w:pPr>
      <w:spacing w:before="100" w:beforeAutospacing="1" w:after="100" w:afterAutospacing="1"/>
      <w:textAlignment w:val="top"/>
    </w:pPr>
    <w:rPr>
      <w:rFonts w:ascii="Arial" w:hAnsi="Arial" w:cs="Arial"/>
      <w:color w:val="000000"/>
      <w:sz w:val="22"/>
      <w:szCs w:val="22"/>
    </w:rPr>
  </w:style>
  <w:style w:type="paragraph" w:customStyle="1" w:styleId="xl187">
    <w:name w:val="xl187"/>
    <w:basedOn w:val="Normal"/>
    <w:rsid w:val="009217A8"/>
    <w:pPr>
      <w:spacing w:before="100" w:beforeAutospacing="1" w:after="100" w:afterAutospacing="1"/>
      <w:jc w:val="right"/>
      <w:textAlignment w:val="top"/>
    </w:pPr>
    <w:rPr>
      <w:rFonts w:ascii="Symbol" w:hAnsi="Symbol"/>
      <w:sz w:val="22"/>
      <w:szCs w:val="22"/>
    </w:rPr>
  </w:style>
  <w:style w:type="paragraph" w:customStyle="1" w:styleId="xl188">
    <w:name w:val="xl188"/>
    <w:basedOn w:val="Normal"/>
    <w:rsid w:val="009217A8"/>
    <w:pPr>
      <w:spacing w:before="100" w:beforeAutospacing="1" w:after="100" w:afterAutospacing="1"/>
    </w:pPr>
    <w:rPr>
      <w:rFonts w:ascii="Arial" w:hAnsi="Arial" w:cs="Arial"/>
      <w:color w:val="000000"/>
      <w:sz w:val="22"/>
      <w:szCs w:val="22"/>
    </w:rPr>
  </w:style>
  <w:style w:type="paragraph" w:customStyle="1" w:styleId="xl189">
    <w:name w:val="xl189"/>
    <w:basedOn w:val="Normal"/>
    <w:rsid w:val="009217A8"/>
    <w:pPr>
      <w:spacing w:before="100" w:beforeAutospacing="1" w:after="100" w:afterAutospacing="1"/>
    </w:pPr>
    <w:rPr>
      <w:rFonts w:ascii="Arial" w:hAnsi="Arial" w:cs="Arial"/>
      <w:color w:val="000000"/>
      <w:sz w:val="22"/>
      <w:szCs w:val="22"/>
    </w:rPr>
  </w:style>
  <w:style w:type="paragraph" w:customStyle="1" w:styleId="xl190">
    <w:name w:val="xl190"/>
    <w:basedOn w:val="Normal"/>
    <w:rsid w:val="009217A8"/>
    <w:pPr>
      <w:pBdr>
        <w:bottom w:val="double" w:sz="6" w:space="0" w:color="auto"/>
      </w:pBdr>
      <w:spacing w:before="100" w:beforeAutospacing="1" w:after="100" w:afterAutospacing="1"/>
      <w:textAlignment w:val="top"/>
    </w:pPr>
    <w:rPr>
      <w:rFonts w:ascii="Arial" w:hAnsi="Arial" w:cs="Arial"/>
      <w:b/>
      <w:bCs/>
      <w:sz w:val="22"/>
      <w:szCs w:val="22"/>
    </w:rPr>
  </w:style>
  <w:style w:type="paragraph" w:customStyle="1" w:styleId="xl191">
    <w:name w:val="xl191"/>
    <w:basedOn w:val="Normal"/>
    <w:rsid w:val="009217A8"/>
    <w:pPr>
      <w:pBdr>
        <w:bottom w:val="double" w:sz="6" w:space="0" w:color="auto"/>
      </w:pBdr>
      <w:spacing w:before="100" w:beforeAutospacing="1" w:after="100" w:afterAutospacing="1"/>
    </w:pPr>
    <w:rPr>
      <w:rFonts w:ascii="Arial" w:hAnsi="Arial" w:cs="Arial"/>
      <w:b/>
      <w:bCs/>
      <w:sz w:val="22"/>
      <w:szCs w:val="22"/>
    </w:rPr>
  </w:style>
  <w:style w:type="paragraph" w:customStyle="1" w:styleId="xl192">
    <w:name w:val="xl192"/>
    <w:basedOn w:val="Normal"/>
    <w:rsid w:val="009217A8"/>
    <w:pPr>
      <w:pBdr>
        <w:bottom w:val="double" w:sz="6" w:space="0" w:color="auto"/>
      </w:pBdr>
      <w:spacing w:before="100" w:beforeAutospacing="1" w:after="100" w:afterAutospacing="1"/>
    </w:pPr>
    <w:rPr>
      <w:rFonts w:ascii="Arial" w:hAnsi="Arial" w:cs="Arial"/>
      <w:b/>
      <w:bCs/>
      <w:sz w:val="22"/>
      <w:szCs w:val="22"/>
    </w:rPr>
  </w:style>
  <w:style w:type="paragraph" w:customStyle="1" w:styleId="xl193">
    <w:name w:val="xl193"/>
    <w:basedOn w:val="Normal"/>
    <w:rsid w:val="009217A8"/>
    <w:pPr>
      <w:pBdr>
        <w:bottom w:val="double" w:sz="6" w:space="0" w:color="auto"/>
      </w:pBdr>
      <w:spacing w:before="100" w:beforeAutospacing="1" w:after="100" w:afterAutospacing="1"/>
    </w:pPr>
    <w:rPr>
      <w:rFonts w:ascii="Arial" w:hAnsi="Arial" w:cs="Arial"/>
      <w:b/>
      <w:bCs/>
      <w:sz w:val="22"/>
      <w:szCs w:val="22"/>
    </w:rPr>
  </w:style>
  <w:style w:type="paragraph" w:customStyle="1" w:styleId="xl194">
    <w:name w:val="xl194"/>
    <w:basedOn w:val="Normal"/>
    <w:rsid w:val="009217A8"/>
    <w:pPr>
      <w:spacing w:before="100" w:beforeAutospacing="1" w:after="100" w:afterAutospacing="1"/>
      <w:textAlignment w:val="center"/>
    </w:pPr>
    <w:rPr>
      <w:rFonts w:ascii="Arial" w:hAnsi="Arial" w:cs="Arial"/>
      <w:b/>
      <w:bCs/>
      <w:sz w:val="22"/>
      <w:szCs w:val="22"/>
    </w:rPr>
  </w:style>
  <w:style w:type="paragraph" w:customStyle="1" w:styleId="xl195">
    <w:name w:val="xl195"/>
    <w:basedOn w:val="Normal"/>
    <w:rsid w:val="009217A8"/>
    <w:pPr>
      <w:pBdr>
        <w:bottom w:val="single" w:sz="8" w:space="0" w:color="auto"/>
      </w:pBdr>
      <w:spacing w:before="100" w:beforeAutospacing="1" w:after="100" w:afterAutospacing="1"/>
      <w:textAlignment w:val="center"/>
    </w:pPr>
    <w:rPr>
      <w:rFonts w:ascii="Arial" w:hAnsi="Arial" w:cs="Arial"/>
      <w:sz w:val="22"/>
      <w:szCs w:val="22"/>
    </w:rPr>
  </w:style>
  <w:style w:type="paragraph" w:styleId="BodyText20">
    <w:name w:val="Body Text 2"/>
    <w:basedOn w:val="Normal"/>
    <w:link w:val="BodyText2Char"/>
    <w:unhideWhenUsed/>
    <w:rsid w:val="00293A81"/>
    <w:pPr>
      <w:spacing w:after="120" w:line="480" w:lineRule="auto"/>
    </w:pPr>
  </w:style>
  <w:style w:type="character" w:customStyle="1" w:styleId="BodyText2Char">
    <w:name w:val="Body Text 2 Char"/>
    <w:basedOn w:val="DefaultParagraphFont"/>
    <w:link w:val="BodyText20"/>
    <w:rsid w:val="00293A81"/>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93A81"/>
    <w:rPr>
      <w:rFonts w:ascii="Times New Roman" w:eastAsia="Times New Roman" w:hAnsi="Times New Roman" w:cs="Times New Roman"/>
      <w:sz w:val="32"/>
      <w:szCs w:val="24"/>
      <w:lang w:val="sr-Cyrl-CS"/>
    </w:rPr>
  </w:style>
  <w:style w:type="character" w:customStyle="1" w:styleId="Heading5Char">
    <w:name w:val="Heading 5 Char"/>
    <w:basedOn w:val="DefaultParagraphFont"/>
    <w:link w:val="Heading5"/>
    <w:rsid w:val="00293A81"/>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293A81"/>
    <w:rPr>
      <w:rFonts w:ascii="Times New Roman" w:eastAsia="Times New Roman" w:hAnsi="Times New Roman" w:cs="Times New Roman"/>
      <w:b/>
      <w:bCs/>
      <w:sz w:val="24"/>
      <w:szCs w:val="24"/>
      <w:lang w:val="sr-Cyrl-CS"/>
    </w:rPr>
  </w:style>
  <w:style w:type="character" w:customStyle="1" w:styleId="Heading8Char">
    <w:name w:val="Heading 8 Char"/>
    <w:basedOn w:val="DefaultParagraphFont"/>
    <w:link w:val="Heading8"/>
    <w:rsid w:val="00293A81"/>
    <w:rPr>
      <w:rFonts w:ascii="Times New Roman" w:eastAsia="Times New Roman" w:hAnsi="Times New Roman" w:cs="Times New Roman"/>
      <w:i/>
      <w:iCs/>
      <w:sz w:val="24"/>
      <w:szCs w:val="24"/>
      <w:lang w:val="az-Cyrl-AZ"/>
    </w:rPr>
  </w:style>
  <w:style w:type="paragraph" w:styleId="BodyTextIndent3">
    <w:name w:val="Body Text Indent 3"/>
    <w:basedOn w:val="Normal"/>
    <w:link w:val="BodyTextIndent3Char"/>
    <w:rsid w:val="00293A81"/>
    <w:pPr>
      <w:ind w:left="720" w:firstLine="720"/>
      <w:jc w:val="both"/>
    </w:pPr>
    <w:rPr>
      <w:lang w:val="sr-Cyrl-CS"/>
    </w:rPr>
  </w:style>
  <w:style w:type="character" w:customStyle="1" w:styleId="BodyTextIndent3Char">
    <w:name w:val="Body Text Indent 3 Char"/>
    <w:basedOn w:val="DefaultParagraphFont"/>
    <w:link w:val="BodyTextIndent3"/>
    <w:rsid w:val="00293A81"/>
    <w:rPr>
      <w:rFonts w:ascii="Times New Roman" w:eastAsia="Times New Roman" w:hAnsi="Times New Roman" w:cs="Times New Roman"/>
      <w:sz w:val="24"/>
      <w:szCs w:val="24"/>
      <w:lang w:val="sr-Cyrl-CS"/>
    </w:rPr>
  </w:style>
  <w:style w:type="paragraph" w:styleId="BodyText3">
    <w:name w:val="Body Text 3"/>
    <w:basedOn w:val="Normal"/>
    <w:link w:val="BodyText3Char"/>
    <w:rsid w:val="00293A81"/>
    <w:pPr>
      <w:jc w:val="both"/>
    </w:pPr>
    <w:rPr>
      <w:sz w:val="22"/>
      <w:lang w:val="sr-Cyrl-CS"/>
    </w:rPr>
  </w:style>
  <w:style w:type="character" w:customStyle="1" w:styleId="BodyText3Char">
    <w:name w:val="Body Text 3 Char"/>
    <w:basedOn w:val="DefaultParagraphFont"/>
    <w:link w:val="BodyText3"/>
    <w:rsid w:val="00293A81"/>
    <w:rPr>
      <w:rFonts w:ascii="Times New Roman" w:eastAsia="Times New Roman" w:hAnsi="Times New Roman" w:cs="Times New Roman"/>
      <w:szCs w:val="24"/>
      <w:lang w:val="sr-Cyrl-CS"/>
    </w:rPr>
  </w:style>
  <w:style w:type="paragraph" w:styleId="Title">
    <w:name w:val="Title"/>
    <w:basedOn w:val="Normal"/>
    <w:link w:val="TitleChar"/>
    <w:qFormat/>
    <w:rsid w:val="00293A81"/>
    <w:pPr>
      <w:jc w:val="center"/>
    </w:pPr>
    <w:rPr>
      <w:rFonts w:ascii="YU C Times" w:hAnsi="YU C Times"/>
      <w:sz w:val="28"/>
    </w:rPr>
  </w:style>
  <w:style w:type="character" w:customStyle="1" w:styleId="TitleChar">
    <w:name w:val="Title Char"/>
    <w:basedOn w:val="DefaultParagraphFont"/>
    <w:link w:val="Title"/>
    <w:rsid w:val="00293A81"/>
    <w:rPr>
      <w:rFonts w:ascii="YU C Times" w:eastAsia="Times New Roman" w:hAnsi="YU C Times" w:cs="Times New Roman"/>
      <w:sz w:val="28"/>
      <w:szCs w:val="24"/>
    </w:rPr>
  </w:style>
  <w:style w:type="character" w:customStyle="1" w:styleId="CharChar9">
    <w:name w:val="Char Char9"/>
    <w:rsid w:val="00293A81"/>
    <w:rPr>
      <w:rFonts w:ascii="CECoe_Times" w:hAnsi="CECoe_Times"/>
      <w:sz w:val="24"/>
      <w:lang w:val="en-US" w:eastAsia="en-US" w:bidi="ar-SA"/>
    </w:rPr>
  </w:style>
  <w:style w:type="character" w:customStyle="1" w:styleId="WW8Num6z1">
    <w:name w:val="WW8Num6z1"/>
    <w:rsid w:val="00293A81"/>
    <w:rPr>
      <w:rFonts w:ascii="Courier New" w:hAnsi="Courier New" w:cs="Courier New"/>
    </w:rPr>
  </w:style>
  <w:style w:type="paragraph" w:customStyle="1" w:styleId="WW-Normal1">
    <w:name w:val="WW-Normal1"/>
    <w:basedOn w:val="Normal"/>
    <w:rsid w:val="00293A81"/>
    <w:pPr>
      <w:suppressAutoHyphens/>
      <w:spacing w:before="280" w:after="280"/>
    </w:pPr>
    <w:rPr>
      <w:rFonts w:ascii="Arial" w:hAnsi="Arial" w:cs="Arial"/>
      <w:kern w:val="1"/>
      <w:sz w:val="22"/>
      <w:szCs w:val="22"/>
      <w:lang w:val="sr-Latn-CS" w:eastAsia="zh-CN"/>
    </w:rPr>
  </w:style>
  <w:style w:type="table" w:customStyle="1" w:styleId="TableGrid2">
    <w:name w:val="Table Grid2"/>
    <w:basedOn w:val="TableNormal"/>
    <w:next w:val="TableGrid"/>
    <w:uiPriority w:val="39"/>
    <w:rsid w:val="00293A8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BDE5-C4B6-428D-BF7E-01A6A3DD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66</Pages>
  <Words>17240</Words>
  <Characters>98268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Rajkovic</dc:creator>
  <cp:lastModifiedBy>Mane</cp:lastModifiedBy>
  <cp:revision>39</cp:revision>
  <cp:lastPrinted>2020-02-07T11:59:00Z</cp:lastPrinted>
  <dcterms:created xsi:type="dcterms:W3CDTF">2020-01-31T13:12:00Z</dcterms:created>
  <dcterms:modified xsi:type="dcterms:W3CDTF">2020-05-27T08:10:00Z</dcterms:modified>
</cp:coreProperties>
</file>